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B80" w:rsidRDefault="00A81B80" w:rsidP="00A81B80">
      <w:pPr>
        <w:spacing w:after="0" w:line="240" w:lineRule="auto"/>
        <w:ind w:firstLine="709"/>
        <w:rPr>
          <w:rFonts w:ascii="Times New Roman" w:hAnsi="Times New Roman" w:cs="Times New Roman"/>
          <w:b/>
          <w:color w:val="000000" w:themeColor="text1"/>
          <w:sz w:val="28"/>
          <w:szCs w:val="28"/>
          <w:lang w:val="kk-KZ"/>
        </w:rPr>
      </w:pPr>
      <w:r>
        <w:rPr>
          <w:rFonts w:ascii="Times New Roman" w:hAnsi="Times New Roman" w:cs="Times New Roman"/>
          <w:b/>
          <w:color w:val="000000" w:themeColor="text1"/>
          <w:sz w:val="28"/>
          <w:szCs w:val="28"/>
        </w:rPr>
        <w:t>Д</w:t>
      </w:r>
      <w:r>
        <w:rPr>
          <w:rFonts w:ascii="Times New Roman" w:hAnsi="Times New Roman" w:cs="Times New Roman"/>
          <w:b/>
          <w:color w:val="000000" w:themeColor="text1"/>
          <w:sz w:val="28"/>
          <w:szCs w:val="28"/>
          <w:lang w:val="kk-KZ"/>
        </w:rPr>
        <w:t>Ә</w:t>
      </w:r>
      <w:proofErr w:type="gramStart"/>
      <w:r>
        <w:rPr>
          <w:rFonts w:ascii="Times New Roman" w:hAnsi="Times New Roman" w:cs="Times New Roman"/>
          <w:b/>
          <w:color w:val="000000" w:themeColor="text1"/>
          <w:sz w:val="28"/>
          <w:szCs w:val="28"/>
          <w:lang w:val="kk-KZ"/>
        </w:rPr>
        <w:t>Р</w:t>
      </w:r>
      <w:proofErr w:type="gramEnd"/>
      <w:r>
        <w:rPr>
          <w:rFonts w:ascii="Times New Roman" w:hAnsi="Times New Roman" w:cs="Times New Roman"/>
          <w:b/>
          <w:color w:val="000000" w:themeColor="text1"/>
          <w:sz w:val="28"/>
          <w:szCs w:val="28"/>
          <w:lang w:val="kk-KZ"/>
        </w:rPr>
        <w:t>ІС 14</w:t>
      </w:r>
    </w:p>
    <w:p w:rsidR="0027740E" w:rsidRPr="00A81B80" w:rsidRDefault="0027740E" w:rsidP="00A81B80">
      <w:pPr>
        <w:spacing w:after="0" w:line="240" w:lineRule="auto"/>
        <w:ind w:firstLine="709"/>
        <w:rPr>
          <w:rFonts w:ascii="Times New Roman" w:hAnsi="Times New Roman" w:cs="Times New Roman"/>
          <w:b/>
          <w:color w:val="000000" w:themeColor="text1"/>
          <w:sz w:val="28"/>
          <w:szCs w:val="28"/>
        </w:rPr>
      </w:pPr>
    </w:p>
    <w:p w:rsidR="00040465" w:rsidRPr="00040465" w:rsidRDefault="00040465" w:rsidP="00040465">
      <w:pPr>
        <w:spacing w:after="0" w:line="240" w:lineRule="auto"/>
        <w:ind w:firstLine="709"/>
        <w:jc w:val="center"/>
        <w:rPr>
          <w:rFonts w:ascii="Times New Roman" w:hAnsi="Times New Roman" w:cs="Times New Roman"/>
          <w:b/>
          <w:color w:val="000000" w:themeColor="text1"/>
          <w:sz w:val="28"/>
          <w:szCs w:val="28"/>
        </w:rPr>
      </w:pPr>
      <w:r w:rsidRPr="00040465">
        <w:rPr>
          <w:rFonts w:ascii="Times New Roman" w:hAnsi="Times New Roman" w:cs="Times New Roman"/>
          <w:b/>
          <w:color w:val="000000" w:themeColor="text1"/>
          <w:sz w:val="28"/>
          <w:szCs w:val="28"/>
        </w:rPr>
        <w:t xml:space="preserve">Ашық сұр топырақтар аймағыныңың </w:t>
      </w:r>
      <w:proofErr w:type="spellStart"/>
      <w:r w:rsidRPr="00040465">
        <w:rPr>
          <w:rFonts w:ascii="Times New Roman" w:hAnsi="Times New Roman" w:cs="Times New Roman"/>
          <w:b/>
          <w:color w:val="000000" w:themeColor="text1"/>
          <w:sz w:val="28"/>
          <w:szCs w:val="28"/>
        </w:rPr>
        <w:t>жартылай</w:t>
      </w:r>
      <w:proofErr w:type="spellEnd"/>
      <w:r w:rsidRPr="00040465">
        <w:rPr>
          <w:rFonts w:ascii="Times New Roman" w:hAnsi="Times New Roman" w:cs="Times New Roman"/>
          <w:b/>
          <w:color w:val="000000" w:themeColor="text1"/>
          <w:sz w:val="28"/>
          <w:szCs w:val="28"/>
        </w:rPr>
        <w:t xml:space="preserve"> </w:t>
      </w:r>
      <w:proofErr w:type="spellStart"/>
      <w:r w:rsidRPr="00040465">
        <w:rPr>
          <w:rFonts w:ascii="Times New Roman" w:hAnsi="Times New Roman" w:cs="Times New Roman"/>
          <w:b/>
          <w:color w:val="000000" w:themeColor="text1"/>
          <w:sz w:val="28"/>
          <w:szCs w:val="28"/>
        </w:rPr>
        <w:t>гидроморфты</w:t>
      </w:r>
      <w:proofErr w:type="spellEnd"/>
      <w:r w:rsidRPr="00040465">
        <w:rPr>
          <w:rFonts w:ascii="Times New Roman" w:hAnsi="Times New Roman" w:cs="Times New Roman"/>
          <w:b/>
          <w:color w:val="000000" w:themeColor="text1"/>
          <w:sz w:val="28"/>
          <w:szCs w:val="28"/>
        </w:rPr>
        <w:t xml:space="preserve"> </w:t>
      </w:r>
      <w:proofErr w:type="spellStart"/>
      <w:r w:rsidRPr="00040465">
        <w:rPr>
          <w:rFonts w:ascii="Times New Roman" w:hAnsi="Times New Roman" w:cs="Times New Roman"/>
          <w:b/>
          <w:color w:val="000000" w:themeColor="text1"/>
          <w:sz w:val="28"/>
          <w:szCs w:val="28"/>
        </w:rPr>
        <w:t>содалы</w:t>
      </w:r>
      <w:proofErr w:type="spellEnd"/>
      <w:r w:rsidRPr="00040465">
        <w:rPr>
          <w:rFonts w:ascii="Times New Roman" w:hAnsi="Times New Roman" w:cs="Times New Roman"/>
          <w:b/>
          <w:color w:val="000000" w:themeColor="text1"/>
          <w:sz w:val="28"/>
          <w:szCs w:val="28"/>
        </w:rPr>
        <w:t xml:space="preserve"> - </w:t>
      </w:r>
      <w:proofErr w:type="spellStart"/>
      <w:r w:rsidRPr="00040465">
        <w:rPr>
          <w:rFonts w:ascii="Times New Roman" w:hAnsi="Times New Roman" w:cs="Times New Roman"/>
          <w:b/>
          <w:color w:val="000000" w:themeColor="text1"/>
          <w:sz w:val="28"/>
          <w:szCs w:val="28"/>
        </w:rPr>
        <w:t>сульфатты</w:t>
      </w:r>
      <w:proofErr w:type="spellEnd"/>
      <w:r w:rsidRPr="00040465">
        <w:rPr>
          <w:rFonts w:ascii="Times New Roman" w:hAnsi="Times New Roman" w:cs="Times New Roman"/>
          <w:b/>
          <w:color w:val="000000" w:themeColor="text1"/>
          <w:sz w:val="28"/>
          <w:szCs w:val="28"/>
        </w:rPr>
        <w:t xml:space="preserve"> </w:t>
      </w:r>
      <w:proofErr w:type="spellStart"/>
      <w:r w:rsidRPr="00040465">
        <w:rPr>
          <w:rFonts w:ascii="Times New Roman" w:hAnsi="Times New Roman" w:cs="Times New Roman"/>
          <w:b/>
          <w:color w:val="000000" w:themeColor="text1"/>
          <w:sz w:val="28"/>
          <w:szCs w:val="28"/>
        </w:rPr>
        <w:t>орташа</w:t>
      </w:r>
      <w:proofErr w:type="spellEnd"/>
      <w:r w:rsidRPr="00040465">
        <w:rPr>
          <w:rFonts w:ascii="Times New Roman" w:hAnsi="Times New Roman" w:cs="Times New Roman"/>
          <w:b/>
          <w:color w:val="000000" w:themeColor="text1"/>
          <w:sz w:val="28"/>
          <w:szCs w:val="28"/>
        </w:rPr>
        <w:t xml:space="preserve"> сортаңданған жоғары </w:t>
      </w:r>
      <w:proofErr w:type="spellStart"/>
      <w:r w:rsidRPr="00040465">
        <w:rPr>
          <w:rFonts w:ascii="Times New Roman" w:hAnsi="Times New Roman" w:cs="Times New Roman"/>
          <w:b/>
          <w:color w:val="000000" w:themeColor="text1"/>
          <w:sz w:val="28"/>
          <w:szCs w:val="28"/>
        </w:rPr>
        <w:t>натрийлі</w:t>
      </w:r>
      <w:proofErr w:type="spellEnd"/>
      <w:r w:rsidRPr="00040465">
        <w:rPr>
          <w:rFonts w:ascii="Times New Roman" w:hAnsi="Times New Roman" w:cs="Times New Roman"/>
          <w:b/>
          <w:color w:val="000000" w:themeColor="text1"/>
          <w:sz w:val="28"/>
          <w:szCs w:val="28"/>
        </w:rPr>
        <w:t xml:space="preserve"> кебірдің су сүзіндісі құрамына </w:t>
      </w:r>
      <w:proofErr w:type="spellStart"/>
      <w:r w:rsidRPr="00040465">
        <w:rPr>
          <w:rFonts w:ascii="Times New Roman" w:hAnsi="Times New Roman" w:cs="Times New Roman"/>
          <w:b/>
          <w:color w:val="000000" w:themeColor="text1"/>
          <w:sz w:val="28"/>
          <w:szCs w:val="28"/>
        </w:rPr>
        <w:t>фосфогипс</w:t>
      </w:r>
      <w:proofErr w:type="spellEnd"/>
      <w:r w:rsidRPr="00040465">
        <w:rPr>
          <w:rFonts w:ascii="Times New Roman" w:hAnsi="Times New Roman" w:cs="Times New Roman"/>
          <w:b/>
          <w:color w:val="000000" w:themeColor="text1"/>
          <w:sz w:val="28"/>
          <w:szCs w:val="28"/>
        </w:rPr>
        <w:t>, кү</w:t>
      </w:r>
      <w:proofErr w:type="gramStart"/>
      <w:r w:rsidRPr="00040465">
        <w:rPr>
          <w:rFonts w:ascii="Times New Roman" w:hAnsi="Times New Roman" w:cs="Times New Roman"/>
          <w:b/>
          <w:color w:val="000000" w:themeColor="text1"/>
          <w:sz w:val="28"/>
          <w:szCs w:val="28"/>
        </w:rPr>
        <w:t>к</w:t>
      </w:r>
      <w:proofErr w:type="gramEnd"/>
      <w:r w:rsidRPr="00040465">
        <w:rPr>
          <w:rFonts w:ascii="Times New Roman" w:hAnsi="Times New Roman" w:cs="Times New Roman"/>
          <w:b/>
          <w:color w:val="000000" w:themeColor="text1"/>
          <w:sz w:val="28"/>
          <w:szCs w:val="28"/>
        </w:rPr>
        <w:t>ірт және күкірт қышқылының әсерлері</w:t>
      </w:r>
    </w:p>
    <w:p w:rsidR="00040465" w:rsidRPr="00040465" w:rsidRDefault="00040465" w:rsidP="00040465">
      <w:pPr>
        <w:spacing w:after="0" w:line="240" w:lineRule="auto"/>
        <w:ind w:firstLine="709"/>
        <w:jc w:val="both"/>
        <w:rPr>
          <w:rFonts w:ascii="Times New Roman" w:hAnsi="Times New Roman" w:cs="Times New Roman"/>
          <w:color w:val="000000" w:themeColor="text1"/>
          <w:sz w:val="28"/>
          <w:szCs w:val="28"/>
        </w:rPr>
      </w:pPr>
    </w:p>
    <w:p w:rsidR="00040465" w:rsidRPr="00E30536" w:rsidRDefault="00040465" w:rsidP="00E30536">
      <w:pPr>
        <w:spacing w:after="0" w:line="240" w:lineRule="auto"/>
        <w:ind w:firstLine="709"/>
        <w:jc w:val="both"/>
        <w:rPr>
          <w:rFonts w:ascii="Times New Roman" w:hAnsi="Times New Roman" w:cs="Times New Roman"/>
          <w:color w:val="000000" w:themeColor="text1"/>
          <w:sz w:val="24"/>
          <w:szCs w:val="24"/>
        </w:rPr>
      </w:pPr>
      <w:r w:rsidRPr="00E30536">
        <w:rPr>
          <w:rFonts w:ascii="Times New Roman" w:hAnsi="Times New Roman" w:cs="Times New Roman"/>
          <w:color w:val="000000" w:themeColor="text1"/>
          <w:sz w:val="24"/>
          <w:szCs w:val="24"/>
        </w:rPr>
        <w:t xml:space="preserve">Топырақтың сұйық </w:t>
      </w:r>
      <w:proofErr w:type="spellStart"/>
      <w:r w:rsidRPr="00E30536">
        <w:rPr>
          <w:rFonts w:ascii="Times New Roman" w:hAnsi="Times New Roman" w:cs="Times New Roman"/>
          <w:color w:val="000000" w:themeColor="text1"/>
          <w:sz w:val="24"/>
          <w:szCs w:val="24"/>
        </w:rPr>
        <w:t>фазасы</w:t>
      </w:r>
      <w:proofErr w:type="spellEnd"/>
      <w:r w:rsidRPr="00E30536">
        <w:rPr>
          <w:rFonts w:ascii="Times New Roman" w:hAnsi="Times New Roman" w:cs="Times New Roman"/>
          <w:color w:val="000000" w:themeColor="text1"/>
          <w:sz w:val="24"/>
          <w:szCs w:val="24"/>
        </w:rPr>
        <w:t xml:space="preserve"> – топырақ </w:t>
      </w:r>
      <w:proofErr w:type="spellStart"/>
      <w:r w:rsidRPr="00E30536">
        <w:rPr>
          <w:rFonts w:ascii="Times New Roman" w:hAnsi="Times New Roman" w:cs="Times New Roman"/>
          <w:color w:val="000000" w:themeColor="text1"/>
          <w:sz w:val="24"/>
          <w:szCs w:val="24"/>
        </w:rPr>
        <w:t>ерітіндісі</w:t>
      </w:r>
      <w:proofErr w:type="spellEnd"/>
      <w:r w:rsidRPr="00E30536">
        <w:rPr>
          <w:rFonts w:ascii="Times New Roman" w:hAnsi="Times New Roman" w:cs="Times New Roman"/>
          <w:color w:val="000000" w:themeColor="text1"/>
          <w:sz w:val="24"/>
          <w:szCs w:val="24"/>
        </w:rPr>
        <w:t xml:space="preserve">, топырақтың ең тұрақсыз бөлігі </w:t>
      </w:r>
      <w:proofErr w:type="spellStart"/>
      <w:r w:rsidRPr="00E30536">
        <w:rPr>
          <w:rFonts w:ascii="Times New Roman" w:hAnsi="Times New Roman" w:cs="Times New Roman"/>
          <w:color w:val="000000" w:themeColor="text1"/>
          <w:sz w:val="24"/>
          <w:szCs w:val="24"/>
        </w:rPr>
        <w:t>болып</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есептелінетіндігі</w:t>
      </w:r>
      <w:proofErr w:type="spellEnd"/>
      <w:r w:rsidRPr="00E30536">
        <w:rPr>
          <w:rFonts w:ascii="Times New Roman" w:hAnsi="Times New Roman" w:cs="Times New Roman"/>
          <w:color w:val="000000" w:themeColor="text1"/>
          <w:sz w:val="24"/>
          <w:szCs w:val="24"/>
        </w:rPr>
        <w:t xml:space="preserve"> жалпыға мәлім және тек </w:t>
      </w:r>
      <w:proofErr w:type="spellStart"/>
      <w:r w:rsidRPr="00E30536">
        <w:rPr>
          <w:rFonts w:ascii="Times New Roman" w:hAnsi="Times New Roman" w:cs="Times New Roman"/>
          <w:color w:val="000000" w:themeColor="text1"/>
          <w:sz w:val="24"/>
          <w:szCs w:val="24"/>
        </w:rPr>
        <w:t>жыл</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мезгілдері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бойынша</w:t>
      </w:r>
      <w:proofErr w:type="spellEnd"/>
      <w:r w:rsidRPr="00E30536">
        <w:rPr>
          <w:rFonts w:ascii="Times New Roman" w:hAnsi="Times New Roman" w:cs="Times New Roman"/>
          <w:color w:val="000000" w:themeColor="text1"/>
          <w:sz w:val="24"/>
          <w:szCs w:val="24"/>
        </w:rPr>
        <w:t xml:space="preserve"> өзгері</w:t>
      </w:r>
      <w:proofErr w:type="gramStart"/>
      <w:r w:rsidRPr="00E30536">
        <w:rPr>
          <w:rFonts w:ascii="Times New Roman" w:hAnsi="Times New Roman" w:cs="Times New Roman"/>
          <w:color w:val="000000" w:themeColor="text1"/>
          <w:sz w:val="24"/>
          <w:szCs w:val="24"/>
        </w:rPr>
        <w:t>п</w:t>
      </w:r>
      <w:proofErr w:type="gramEnd"/>
      <w:r w:rsidRPr="00E30536">
        <w:rPr>
          <w:rFonts w:ascii="Times New Roman" w:hAnsi="Times New Roman" w:cs="Times New Roman"/>
          <w:color w:val="000000" w:themeColor="text1"/>
          <w:sz w:val="24"/>
          <w:szCs w:val="24"/>
        </w:rPr>
        <w:t xml:space="preserve"> қана қоймай, </w:t>
      </w:r>
      <w:proofErr w:type="spellStart"/>
      <w:r w:rsidRPr="00E30536">
        <w:rPr>
          <w:rFonts w:ascii="Times New Roman" w:hAnsi="Times New Roman" w:cs="Times New Roman"/>
          <w:color w:val="000000" w:themeColor="text1"/>
          <w:sz w:val="24"/>
          <w:szCs w:val="24"/>
        </w:rPr>
        <w:t>тіпті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бір</w:t>
      </w:r>
      <w:proofErr w:type="spellEnd"/>
      <w:r w:rsidRPr="00E30536">
        <w:rPr>
          <w:rFonts w:ascii="Times New Roman" w:hAnsi="Times New Roman" w:cs="Times New Roman"/>
          <w:color w:val="000000" w:themeColor="text1"/>
          <w:sz w:val="24"/>
          <w:szCs w:val="24"/>
        </w:rPr>
        <w:t xml:space="preserve"> тәулік </w:t>
      </w:r>
      <w:proofErr w:type="spellStart"/>
      <w:r w:rsidRPr="00E30536">
        <w:rPr>
          <w:rFonts w:ascii="Times New Roman" w:hAnsi="Times New Roman" w:cs="Times New Roman"/>
          <w:color w:val="000000" w:themeColor="text1"/>
          <w:sz w:val="24"/>
          <w:szCs w:val="24"/>
        </w:rPr>
        <w:t>ішінде</w:t>
      </w:r>
      <w:proofErr w:type="spellEnd"/>
      <w:r w:rsidRPr="00E30536">
        <w:rPr>
          <w:rFonts w:ascii="Times New Roman" w:hAnsi="Times New Roman" w:cs="Times New Roman"/>
          <w:color w:val="000000" w:themeColor="text1"/>
          <w:sz w:val="24"/>
          <w:szCs w:val="24"/>
        </w:rPr>
        <w:t xml:space="preserve"> де өзгеріске ұшырайды. Топырақтың сұйық фазасының бұл </w:t>
      </w:r>
      <w:proofErr w:type="spellStart"/>
      <w:r w:rsidRPr="00E30536">
        <w:rPr>
          <w:rFonts w:ascii="Times New Roman" w:hAnsi="Times New Roman" w:cs="Times New Roman"/>
          <w:color w:val="000000" w:themeColor="text1"/>
          <w:sz w:val="24"/>
          <w:szCs w:val="24"/>
        </w:rPr>
        <w:t>ерекшелігі</w:t>
      </w:r>
      <w:proofErr w:type="spellEnd"/>
      <w:r w:rsidRPr="00E30536">
        <w:rPr>
          <w:rFonts w:ascii="Times New Roman" w:hAnsi="Times New Roman" w:cs="Times New Roman"/>
          <w:color w:val="000000" w:themeColor="text1"/>
          <w:sz w:val="24"/>
          <w:szCs w:val="24"/>
        </w:rPr>
        <w:t xml:space="preserve"> топырақ </w:t>
      </w:r>
      <w:proofErr w:type="spellStart"/>
      <w:r w:rsidRPr="00E30536">
        <w:rPr>
          <w:rFonts w:ascii="Times New Roman" w:hAnsi="Times New Roman" w:cs="Times New Roman"/>
          <w:color w:val="000000" w:themeColor="text1"/>
          <w:sz w:val="24"/>
          <w:szCs w:val="24"/>
        </w:rPr>
        <w:t>кескінінде</w:t>
      </w:r>
      <w:proofErr w:type="spellEnd"/>
      <w:r w:rsidRPr="00E30536">
        <w:rPr>
          <w:rFonts w:ascii="Times New Roman" w:hAnsi="Times New Roman" w:cs="Times New Roman"/>
          <w:color w:val="000000" w:themeColor="text1"/>
          <w:sz w:val="24"/>
          <w:szCs w:val="24"/>
        </w:rPr>
        <w:t xml:space="preserve"> жүретін топырақ ү</w:t>
      </w:r>
      <w:proofErr w:type="gramStart"/>
      <w:r w:rsidRPr="00E30536">
        <w:rPr>
          <w:rFonts w:ascii="Times New Roman" w:hAnsi="Times New Roman" w:cs="Times New Roman"/>
          <w:color w:val="000000" w:themeColor="text1"/>
          <w:sz w:val="24"/>
          <w:szCs w:val="24"/>
        </w:rPr>
        <w:t>дер</w:t>
      </w:r>
      <w:proofErr w:type="gramEnd"/>
      <w:r w:rsidRPr="00E30536">
        <w:rPr>
          <w:rFonts w:ascii="Times New Roman" w:hAnsi="Times New Roman" w:cs="Times New Roman"/>
          <w:color w:val="000000" w:themeColor="text1"/>
          <w:sz w:val="24"/>
          <w:szCs w:val="24"/>
        </w:rPr>
        <w:t xml:space="preserve">істерінің бағыты мен </w:t>
      </w:r>
      <w:proofErr w:type="spellStart"/>
      <w:r w:rsidRPr="00E30536">
        <w:rPr>
          <w:rFonts w:ascii="Times New Roman" w:hAnsi="Times New Roman" w:cs="Times New Roman"/>
          <w:color w:val="000000" w:themeColor="text1"/>
          <w:sz w:val="24"/>
          <w:szCs w:val="24"/>
        </w:rPr>
        <w:t>сипатын</w:t>
      </w:r>
      <w:proofErr w:type="spellEnd"/>
      <w:r w:rsidRPr="00E30536">
        <w:rPr>
          <w:rFonts w:ascii="Times New Roman" w:hAnsi="Times New Roman" w:cs="Times New Roman"/>
          <w:color w:val="000000" w:themeColor="text1"/>
          <w:sz w:val="24"/>
          <w:szCs w:val="24"/>
        </w:rPr>
        <w:t xml:space="preserve"> анықтау арқылы </w:t>
      </w:r>
      <w:proofErr w:type="spellStart"/>
      <w:r w:rsidRPr="00E30536">
        <w:rPr>
          <w:rFonts w:ascii="Times New Roman" w:hAnsi="Times New Roman" w:cs="Times New Roman"/>
          <w:color w:val="000000" w:themeColor="text1"/>
          <w:sz w:val="24"/>
          <w:szCs w:val="24"/>
        </w:rPr>
        <w:t>оларды</w:t>
      </w:r>
      <w:proofErr w:type="spellEnd"/>
      <w:r w:rsidRPr="00E30536">
        <w:rPr>
          <w:rFonts w:ascii="Times New Roman" w:hAnsi="Times New Roman" w:cs="Times New Roman"/>
          <w:color w:val="000000" w:themeColor="text1"/>
          <w:sz w:val="24"/>
          <w:szCs w:val="24"/>
        </w:rPr>
        <w:t xml:space="preserve"> бағалауға және де </w:t>
      </w:r>
      <w:proofErr w:type="spellStart"/>
      <w:r w:rsidRPr="00E30536">
        <w:rPr>
          <w:rFonts w:ascii="Times New Roman" w:hAnsi="Times New Roman" w:cs="Times New Roman"/>
          <w:color w:val="000000" w:themeColor="text1"/>
          <w:sz w:val="24"/>
          <w:szCs w:val="24"/>
        </w:rPr>
        <w:t>оларды</w:t>
      </w:r>
      <w:proofErr w:type="spellEnd"/>
      <w:r w:rsidRPr="00E30536">
        <w:rPr>
          <w:rFonts w:ascii="Times New Roman" w:hAnsi="Times New Roman" w:cs="Times New Roman"/>
          <w:color w:val="000000" w:themeColor="text1"/>
          <w:sz w:val="24"/>
          <w:szCs w:val="24"/>
        </w:rPr>
        <w:t xml:space="preserve"> басқаруға мүмкіндік </w:t>
      </w:r>
      <w:proofErr w:type="spellStart"/>
      <w:r w:rsidRPr="00E30536">
        <w:rPr>
          <w:rFonts w:ascii="Times New Roman" w:hAnsi="Times New Roman" w:cs="Times New Roman"/>
          <w:color w:val="000000" w:themeColor="text1"/>
          <w:sz w:val="24"/>
          <w:szCs w:val="24"/>
        </w:rPr>
        <w:t>береді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Бізде</w:t>
      </w:r>
      <w:proofErr w:type="spellEnd"/>
      <w:r w:rsidRPr="00E30536">
        <w:rPr>
          <w:rFonts w:ascii="Times New Roman" w:hAnsi="Times New Roman" w:cs="Times New Roman"/>
          <w:color w:val="000000" w:themeColor="text1"/>
          <w:sz w:val="24"/>
          <w:szCs w:val="24"/>
        </w:rPr>
        <w:t xml:space="preserve"> топырақ ерітіндісінің жағдайын (иондық құрамы, </w:t>
      </w:r>
      <w:proofErr w:type="spellStart"/>
      <w:r w:rsidRPr="00E30536">
        <w:rPr>
          <w:rFonts w:ascii="Times New Roman" w:hAnsi="Times New Roman" w:cs="Times New Roman"/>
          <w:color w:val="000000" w:themeColor="text1"/>
          <w:sz w:val="24"/>
          <w:szCs w:val="24"/>
        </w:rPr>
        <w:t>концентрациясы</w:t>
      </w:r>
      <w:proofErr w:type="spellEnd"/>
      <w:r w:rsidRPr="00E30536">
        <w:rPr>
          <w:rFonts w:ascii="Times New Roman" w:hAnsi="Times New Roman" w:cs="Times New Roman"/>
          <w:color w:val="000000" w:themeColor="text1"/>
          <w:sz w:val="24"/>
          <w:szCs w:val="24"/>
        </w:rPr>
        <w:t xml:space="preserve"> және </w:t>
      </w:r>
      <w:proofErr w:type="spellStart"/>
      <w:r w:rsidRPr="00E30536">
        <w:rPr>
          <w:rFonts w:ascii="Times New Roman" w:hAnsi="Times New Roman" w:cs="Times New Roman"/>
          <w:color w:val="000000" w:themeColor="text1"/>
          <w:sz w:val="24"/>
          <w:szCs w:val="24"/>
        </w:rPr>
        <w:t>рН</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зерттеу</w:t>
      </w:r>
      <w:proofErr w:type="spellEnd"/>
      <w:r w:rsidRPr="00E30536">
        <w:rPr>
          <w:rFonts w:ascii="Times New Roman" w:hAnsi="Times New Roman" w:cs="Times New Roman"/>
          <w:color w:val="000000" w:themeColor="text1"/>
          <w:sz w:val="24"/>
          <w:szCs w:val="24"/>
        </w:rPr>
        <w:t xml:space="preserve"> үшін ТМД </w:t>
      </w:r>
      <w:proofErr w:type="spellStart"/>
      <w:r w:rsidRPr="00E30536">
        <w:rPr>
          <w:rFonts w:ascii="Times New Roman" w:hAnsi="Times New Roman" w:cs="Times New Roman"/>
          <w:color w:val="000000" w:themeColor="text1"/>
          <w:sz w:val="24"/>
          <w:szCs w:val="24"/>
        </w:rPr>
        <w:t>мемлекеттерінде</w:t>
      </w:r>
      <w:proofErr w:type="spellEnd"/>
      <w:r w:rsidRPr="00E30536">
        <w:rPr>
          <w:rFonts w:ascii="Times New Roman" w:hAnsi="Times New Roman" w:cs="Times New Roman"/>
          <w:color w:val="000000" w:themeColor="text1"/>
          <w:sz w:val="24"/>
          <w:szCs w:val="24"/>
        </w:rPr>
        <w:t xml:space="preserve"> қабылданған су сүзіндісінің құрамын </w:t>
      </w:r>
      <w:proofErr w:type="spellStart"/>
      <w:r w:rsidRPr="00E30536">
        <w:rPr>
          <w:rFonts w:ascii="Times New Roman" w:hAnsi="Times New Roman" w:cs="Times New Roman"/>
          <w:color w:val="000000" w:themeColor="text1"/>
          <w:sz w:val="24"/>
          <w:szCs w:val="24"/>
        </w:rPr>
        <w:t>талдау</w:t>
      </w:r>
      <w:proofErr w:type="spellEnd"/>
      <w:r w:rsidRPr="00E30536">
        <w:rPr>
          <w:rFonts w:ascii="Times New Roman" w:hAnsi="Times New Roman" w:cs="Times New Roman"/>
          <w:color w:val="000000" w:themeColor="text1"/>
          <w:sz w:val="24"/>
          <w:szCs w:val="24"/>
        </w:rPr>
        <w:t xml:space="preserve"> әдісі қолданылады. </w:t>
      </w:r>
      <w:proofErr w:type="gramStart"/>
      <w:r w:rsidRPr="00E30536">
        <w:rPr>
          <w:rFonts w:ascii="Times New Roman" w:hAnsi="Times New Roman" w:cs="Times New Roman"/>
          <w:color w:val="000000" w:themeColor="text1"/>
          <w:sz w:val="24"/>
          <w:szCs w:val="24"/>
        </w:rPr>
        <w:t xml:space="preserve">Бірақ оның мәліметтері </w:t>
      </w:r>
      <w:proofErr w:type="spellStart"/>
      <w:r w:rsidRPr="00E30536">
        <w:rPr>
          <w:rFonts w:ascii="Times New Roman" w:hAnsi="Times New Roman" w:cs="Times New Roman"/>
          <w:color w:val="000000" w:themeColor="text1"/>
          <w:sz w:val="24"/>
          <w:szCs w:val="24"/>
        </w:rPr>
        <w:t>шынайы</w:t>
      </w:r>
      <w:proofErr w:type="spellEnd"/>
      <w:r w:rsidRPr="00E30536">
        <w:rPr>
          <w:rFonts w:ascii="Times New Roman" w:hAnsi="Times New Roman" w:cs="Times New Roman"/>
          <w:color w:val="000000" w:themeColor="text1"/>
          <w:sz w:val="24"/>
          <w:szCs w:val="24"/>
        </w:rPr>
        <w:t xml:space="preserve"> топырақ </w:t>
      </w:r>
      <w:proofErr w:type="spellStart"/>
      <w:r w:rsidRPr="00E30536">
        <w:rPr>
          <w:rFonts w:ascii="Times New Roman" w:hAnsi="Times New Roman" w:cs="Times New Roman"/>
          <w:color w:val="000000" w:themeColor="text1"/>
          <w:sz w:val="24"/>
          <w:szCs w:val="24"/>
        </w:rPr>
        <w:t>ерітіндісі</w:t>
      </w:r>
      <w:proofErr w:type="spellEnd"/>
      <w:r w:rsidRPr="00E30536">
        <w:rPr>
          <w:rFonts w:ascii="Times New Roman" w:hAnsi="Times New Roman" w:cs="Times New Roman"/>
          <w:color w:val="000000" w:themeColor="text1"/>
          <w:sz w:val="24"/>
          <w:szCs w:val="24"/>
        </w:rPr>
        <w:t xml:space="preserve"> көрсеткіштеріне толыққанды сәйкес </w:t>
      </w:r>
      <w:proofErr w:type="spellStart"/>
      <w:r w:rsidRPr="00E30536">
        <w:rPr>
          <w:rFonts w:ascii="Times New Roman" w:hAnsi="Times New Roman" w:cs="Times New Roman"/>
          <w:color w:val="000000" w:themeColor="text1"/>
          <w:sz w:val="24"/>
          <w:szCs w:val="24"/>
        </w:rPr>
        <w:t>келмейді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Солай</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болса</w:t>
      </w:r>
      <w:proofErr w:type="spellEnd"/>
      <w:r w:rsidRPr="00E30536">
        <w:rPr>
          <w:rFonts w:ascii="Times New Roman" w:hAnsi="Times New Roman" w:cs="Times New Roman"/>
          <w:color w:val="000000" w:themeColor="text1"/>
          <w:sz w:val="24"/>
          <w:szCs w:val="24"/>
        </w:rPr>
        <w:t xml:space="preserve"> да бұл әдіс табиғи (ылғалдылық және температура құбылымдарының маусымдық өзгерістері) және </w:t>
      </w:r>
      <w:proofErr w:type="spellStart"/>
      <w:r w:rsidRPr="00E30536">
        <w:rPr>
          <w:rFonts w:ascii="Times New Roman" w:hAnsi="Times New Roman" w:cs="Times New Roman"/>
          <w:color w:val="000000" w:themeColor="text1"/>
          <w:sz w:val="24"/>
          <w:szCs w:val="24"/>
        </w:rPr>
        <w:t>жасанды</w:t>
      </w:r>
      <w:proofErr w:type="spellEnd"/>
      <w:r w:rsidRPr="00E30536">
        <w:rPr>
          <w:rFonts w:ascii="Times New Roman" w:hAnsi="Times New Roman" w:cs="Times New Roman"/>
          <w:color w:val="000000" w:themeColor="text1"/>
          <w:sz w:val="24"/>
          <w:szCs w:val="24"/>
        </w:rPr>
        <w:t xml:space="preserve"> жасалған (тыңайтқыштар, </w:t>
      </w:r>
      <w:proofErr w:type="spellStart"/>
      <w:r w:rsidRPr="00E30536">
        <w:rPr>
          <w:rFonts w:ascii="Times New Roman" w:hAnsi="Times New Roman" w:cs="Times New Roman"/>
          <w:color w:val="000000" w:themeColor="text1"/>
          <w:sz w:val="24"/>
          <w:szCs w:val="24"/>
        </w:rPr>
        <w:t>мелиоранттар</w:t>
      </w:r>
      <w:proofErr w:type="spellEnd"/>
      <w:r w:rsidRPr="00E30536">
        <w:rPr>
          <w:rFonts w:ascii="Times New Roman" w:hAnsi="Times New Roman" w:cs="Times New Roman"/>
          <w:color w:val="000000" w:themeColor="text1"/>
          <w:sz w:val="24"/>
          <w:szCs w:val="24"/>
        </w:rPr>
        <w:t xml:space="preserve"> беру, топырақтарды өңдеу, суғару, </w:t>
      </w:r>
      <w:proofErr w:type="spellStart"/>
      <w:r w:rsidRPr="00E30536">
        <w:rPr>
          <w:rFonts w:ascii="Times New Roman" w:hAnsi="Times New Roman" w:cs="Times New Roman"/>
          <w:color w:val="000000" w:themeColor="text1"/>
          <w:sz w:val="24"/>
          <w:szCs w:val="24"/>
        </w:rPr>
        <w:t>шаю</w:t>
      </w:r>
      <w:proofErr w:type="spellEnd"/>
      <w:r w:rsidRPr="00E30536">
        <w:rPr>
          <w:rFonts w:ascii="Times New Roman" w:hAnsi="Times New Roman" w:cs="Times New Roman"/>
          <w:color w:val="000000" w:themeColor="text1"/>
          <w:sz w:val="24"/>
          <w:szCs w:val="24"/>
        </w:rPr>
        <w:t xml:space="preserve"> және т.б.) топыра</w:t>
      </w:r>
      <w:proofErr w:type="gramEnd"/>
      <w:r w:rsidRPr="00E30536">
        <w:rPr>
          <w:rFonts w:ascii="Times New Roman" w:hAnsi="Times New Roman" w:cs="Times New Roman"/>
          <w:color w:val="000000" w:themeColor="text1"/>
          <w:sz w:val="24"/>
          <w:szCs w:val="24"/>
        </w:rPr>
        <w:t>қ ү</w:t>
      </w:r>
      <w:proofErr w:type="gramStart"/>
      <w:r w:rsidRPr="00E30536">
        <w:rPr>
          <w:rFonts w:ascii="Times New Roman" w:hAnsi="Times New Roman" w:cs="Times New Roman"/>
          <w:color w:val="000000" w:themeColor="text1"/>
          <w:sz w:val="24"/>
          <w:szCs w:val="24"/>
        </w:rPr>
        <w:t>дер</w:t>
      </w:r>
      <w:proofErr w:type="gramEnd"/>
      <w:r w:rsidRPr="00E30536">
        <w:rPr>
          <w:rFonts w:ascii="Times New Roman" w:hAnsi="Times New Roman" w:cs="Times New Roman"/>
          <w:color w:val="000000" w:themeColor="text1"/>
          <w:sz w:val="24"/>
          <w:szCs w:val="24"/>
        </w:rPr>
        <w:t xml:space="preserve">істерінің әсерінен жүзеге </w:t>
      </w:r>
      <w:proofErr w:type="spellStart"/>
      <w:r w:rsidRPr="00E30536">
        <w:rPr>
          <w:rFonts w:ascii="Times New Roman" w:hAnsi="Times New Roman" w:cs="Times New Roman"/>
          <w:color w:val="000000" w:themeColor="text1"/>
          <w:sz w:val="24"/>
          <w:szCs w:val="24"/>
        </w:rPr>
        <w:t>асатын</w:t>
      </w:r>
      <w:proofErr w:type="spellEnd"/>
      <w:r w:rsidRPr="00E30536">
        <w:rPr>
          <w:rFonts w:ascii="Times New Roman" w:hAnsi="Times New Roman" w:cs="Times New Roman"/>
          <w:color w:val="000000" w:themeColor="text1"/>
          <w:sz w:val="24"/>
          <w:szCs w:val="24"/>
        </w:rPr>
        <w:t xml:space="preserve"> топырақ </w:t>
      </w:r>
      <w:proofErr w:type="spellStart"/>
      <w:r w:rsidRPr="00E30536">
        <w:rPr>
          <w:rFonts w:ascii="Times New Roman" w:hAnsi="Times New Roman" w:cs="Times New Roman"/>
          <w:color w:val="000000" w:themeColor="text1"/>
          <w:sz w:val="24"/>
          <w:szCs w:val="24"/>
        </w:rPr>
        <w:t>ерітіндісіндегі</w:t>
      </w:r>
      <w:proofErr w:type="spellEnd"/>
      <w:r w:rsidRPr="00E30536">
        <w:rPr>
          <w:rFonts w:ascii="Times New Roman" w:hAnsi="Times New Roman" w:cs="Times New Roman"/>
          <w:color w:val="000000" w:themeColor="text1"/>
          <w:sz w:val="24"/>
          <w:szCs w:val="24"/>
        </w:rPr>
        <w:t xml:space="preserve"> өзгерістерді айқындауға мүмкіндік </w:t>
      </w:r>
      <w:proofErr w:type="spellStart"/>
      <w:r w:rsidRPr="00E30536">
        <w:rPr>
          <w:rFonts w:ascii="Times New Roman" w:hAnsi="Times New Roman" w:cs="Times New Roman"/>
          <w:color w:val="000000" w:themeColor="text1"/>
          <w:sz w:val="24"/>
          <w:szCs w:val="24"/>
        </w:rPr>
        <w:t>береді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Олар</w:t>
      </w:r>
      <w:proofErr w:type="spellEnd"/>
      <w:r w:rsidRPr="00E30536">
        <w:rPr>
          <w:rFonts w:ascii="Times New Roman" w:hAnsi="Times New Roman" w:cs="Times New Roman"/>
          <w:color w:val="000000" w:themeColor="text1"/>
          <w:sz w:val="24"/>
          <w:szCs w:val="24"/>
        </w:rPr>
        <w:t xml:space="preserve"> біздің топырақ жағдайымызда </w:t>
      </w:r>
      <w:proofErr w:type="spellStart"/>
      <w:r w:rsidRPr="00E30536">
        <w:rPr>
          <w:rFonts w:ascii="Times New Roman" w:hAnsi="Times New Roman" w:cs="Times New Roman"/>
          <w:color w:val="000000" w:themeColor="text1"/>
          <w:sz w:val="24"/>
          <w:szCs w:val="24"/>
        </w:rPr>
        <w:t>орын</w:t>
      </w:r>
      <w:proofErr w:type="spellEnd"/>
      <w:r w:rsidRPr="00E30536">
        <w:rPr>
          <w:rFonts w:ascii="Times New Roman" w:hAnsi="Times New Roman" w:cs="Times New Roman"/>
          <w:color w:val="000000" w:themeColor="text1"/>
          <w:sz w:val="24"/>
          <w:szCs w:val="24"/>
        </w:rPr>
        <w:t xml:space="preserve"> алған. Топырақтың су сүзіндісін </w:t>
      </w:r>
      <w:proofErr w:type="spellStart"/>
      <w:r w:rsidRPr="00E30536">
        <w:rPr>
          <w:rFonts w:ascii="Times New Roman" w:hAnsi="Times New Roman" w:cs="Times New Roman"/>
          <w:color w:val="000000" w:themeColor="text1"/>
          <w:sz w:val="24"/>
          <w:szCs w:val="24"/>
        </w:rPr>
        <w:t>талдау</w:t>
      </w:r>
      <w:proofErr w:type="spellEnd"/>
      <w:r w:rsidRPr="00E30536">
        <w:rPr>
          <w:rFonts w:ascii="Times New Roman" w:hAnsi="Times New Roman" w:cs="Times New Roman"/>
          <w:color w:val="000000" w:themeColor="text1"/>
          <w:sz w:val="24"/>
          <w:szCs w:val="24"/>
        </w:rPr>
        <w:t xml:space="preserve"> мәліметтерінен тәжірибе </w:t>
      </w:r>
      <w:proofErr w:type="spellStart"/>
      <w:r w:rsidRPr="00E30536">
        <w:rPr>
          <w:rFonts w:ascii="Times New Roman" w:hAnsi="Times New Roman" w:cs="Times New Roman"/>
          <w:color w:val="000000" w:themeColor="text1"/>
          <w:sz w:val="24"/>
          <w:szCs w:val="24"/>
        </w:rPr>
        <w:t>учаскесі</w:t>
      </w:r>
      <w:proofErr w:type="spellEnd"/>
      <w:r w:rsidRPr="00E30536">
        <w:rPr>
          <w:rFonts w:ascii="Times New Roman" w:hAnsi="Times New Roman" w:cs="Times New Roman"/>
          <w:color w:val="000000" w:themeColor="text1"/>
          <w:sz w:val="24"/>
          <w:szCs w:val="24"/>
        </w:rPr>
        <w:t xml:space="preserve"> нұсқаларының бастапқы иондық құрамы олардың кү</w:t>
      </w:r>
      <w:proofErr w:type="gramStart"/>
      <w:r w:rsidRPr="00E30536">
        <w:rPr>
          <w:rFonts w:ascii="Times New Roman" w:hAnsi="Times New Roman" w:cs="Times New Roman"/>
          <w:color w:val="000000" w:themeColor="text1"/>
          <w:sz w:val="24"/>
          <w:szCs w:val="24"/>
        </w:rPr>
        <w:t>шт</w:t>
      </w:r>
      <w:proofErr w:type="gramEnd"/>
      <w:r w:rsidRPr="00E30536">
        <w:rPr>
          <w:rFonts w:ascii="Times New Roman" w:hAnsi="Times New Roman" w:cs="Times New Roman"/>
          <w:color w:val="000000" w:themeColor="text1"/>
          <w:sz w:val="24"/>
          <w:szCs w:val="24"/>
        </w:rPr>
        <w:t xml:space="preserve">і деңгейінде тұзданғандығын (тұздар жиынтығы 0,5 - 0,7 %) және тұздар химизмінің </w:t>
      </w:r>
      <w:proofErr w:type="spellStart"/>
      <w:r w:rsidRPr="00E30536">
        <w:rPr>
          <w:rFonts w:ascii="Times New Roman" w:hAnsi="Times New Roman" w:cs="Times New Roman"/>
          <w:color w:val="000000" w:themeColor="text1"/>
          <w:sz w:val="24"/>
          <w:szCs w:val="24"/>
        </w:rPr>
        <w:t>содалысульфатты</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екендігін</w:t>
      </w:r>
      <w:proofErr w:type="spellEnd"/>
      <w:r w:rsidRPr="00E30536">
        <w:rPr>
          <w:rFonts w:ascii="Times New Roman" w:hAnsi="Times New Roman" w:cs="Times New Roman"/>
          <w:color w:val="000000" w:themeColor="text1"/>
          <w:sz w:val="24"/>
          <w:szCs w:val="24"/>
        </w:rPr>
        <w:t xml:space="preserve"> көруге </w:t>
      </w:r>
      <w:proofErr w:type="spellStart"/>
      <w:r w:rsidRPr="00E30536">
        <w:rPr>
          <w:rFonts w:ascii="Times New Roman" w:hAnsi="Times New Roman" w:cs="Times New Roman"/>
          <w:color w:val="000000" w:themeColor="text1"/>
          <w:sz w:val="24"/>
          <w:szCs w:val="24"/>
        </w:rPr>
        <w:t>болады</w:t>
      </w:r>
      <w:proofErr w:type="spellEnd"/>
      <w:r w:rsidRPr="00E30536">
        <w:rPr>
          <w:rFonts w:ascii="Times New Roman" w:hAnsi="Times New Roman" w:cs="Times New Roman"/>
          <w:color w:val="000000" w:themeColor="text1"/>
          <w:sz w:val="24"/>
          <w:szCs w:val="24"/>
        </w:rPr>
        <w:t xml:space="preserve">. Топырақтағы жеңіл </w:t>
      </w:r>
      <w:proofErr w:type="spellStart"/>
      <w:r w:rsidRPr="00E30536">
        <w:rPr>
          <w:rFonts w:ascii="Times New Roman" w:hAnsi="Times New Roman" w:cs="Times New Roman"/>
          <w:color w:val="000000" w:themeColor="text1"/>
          <w:sz w:val="24"/>
          <w:szCs w:val="24"/>
        </w:rPr>
        <w:t>еритін</w:t>
      </w:r>
      <w:proofErr w:type="spellEnd"/>
      <w:r w:rsidRPr="00E30536">
        <w:rPr>
          <w:rFonts w:ascii="Times New Roman" w:hAnsi="Times New Roman" w:cs="Times New Roman"/>
          <w:color w:val="000000" w:themeColor="text1"/>
          <w:sz w:val="24"/>
          <w:szCs w:val="24"/>
        </w:rPr>
        <w:t xml:space="preserve"> тұздардың өсімдіктерге </w:t>
      </w:r>
      <w:proofErr w:type="spellStart"/>
      <w:r w:rsidRPr="00E30536">
        <w:rPr>
          <w:rFonts w:ascii="Times New Roman" w:hAnsi="Times New Roman" w:cs="Times New Roman"/>
          <w:color w:val="000000" w:themeColor="text1"/>
          <w:sz w:val="24"/>
          <w:szCs w:val="24"/>
        </w:rPr>
        <w:t>теріс</w:t>
      </w:r>
      <w:proofErr w:type="spellEnd"/>
      <w:r w:rsidRPr="00E30536">
        <w:rPr>
          <w:rFonts w:ascii="Times New Roman" w:hAnsi="Times New Roman" w:cs="Times New Roman"/>
          <w:color w:val="000000" w:themeColor="text1"/>
          <w:sz w:val="24"/>
          <w:szCs w:val="24"/>
        </w:rPr>
        <w:t xml:space="preserve"> әсері </w:t>
      </w:r>
      <w:proofErr w:type="spellStart"/>
      <w:r w:rsidRPr="00E30536">
        <w:rPr>
          <w:rFonts w:ascii="Times New Roman" w:hAnsi="Times New Roman" w:cs="Times New Roman"/>
          <w:color w:val="000000" w:themeColor="text1"/>
          <w:sz w:val="24"/>
          <w:szCs w:val="24"/>
        </w:rPr>
        <w:t>бірнеше</w:t>
      </w:r>
      <w:proofErr w:type="spellEnd"/>
      <w:r w:rsidRPr="00E30536">
        <w:rPr>
          <w:rFonts w:ascii="Times New Roman" w:hAnsi="Times New Roman" w:cs="Times New Roman"/>
          <w:color w:val="000000" w:themeColor="text1"/>
          <w:sz w:val="24"/>
          <w:szCs w:val="24"/>
        </w:rPr>
        <w:t xml:space="preserve"> факторлардың өзара әрекетімен </w:t>
      </w:r>
      <w:proofErr w:type="spellStart"/>
      <w:r w:rsidRPr="00E30536">
        <w:rPr>
          <w:rFonts w:ascii="Times New Roman" w:hAnsi="Times New Roman" w:cs="Times New Roman"/>
          <w:color w:val="000000" w:themeColor="text1"/>
          <w:sz w:val="24"/>
          <w:szCs w:val="24"/>
        </w:rPr>
        <w:t>байланысты</w:t>
      </w:r>
      <w:proofErr w:type="spellEnd"/>
      <w:r w:rsidRPr="00E30536">
        <w:rPr>
          <w:rFonts w:ascii="Times New Roman" w:hAnsi="Times New Roman" w:cs="Times New Roman"/>
          <w:color w:val="000000" w:themeColor="text1"/>
          <w:sz w:val="24"/>
          <w:szCs w:val="24"/>
        </w:rPr>
        <w:t>. Әдетте, топырақ ерітінді</w:t>
      </w:r>
      <w:proofErr w:type="gramStart"/>
      <w:r w:rsidRPr="00E30536">
        <w:rPr>
          <w:rFonts w:ascii="Times New Roman" w:hAnsi="Times New Roman" w:cs="Times New Roman"/>
          <w:color w:val="000000" w:themeColor="text1"/>
          <w:sz w:val="24"/>
          <w:szCs w:val="24"/>
        </w:rPr>
        <w:t>с</w:t>
      </w:r>
      <w:proofErr w:type="gramEnd"/>
      <w:r w:rsidRPr="00E30536">
        <w:rPr>
          <w:rFonts w:ascii="Times New Roman" w:hAnsi="Times New Roman" w:cs="Times New Roman"/>
          <w:color w:val="000000" w:themeColor="text1"/>
          <w:sz w:val="24"/>
          <w:szCs w:val="24"/>
        </w:rPr>
        <w:t>і</w:t>
      </w:r>
      <w:proofErr w:type="gramStart"/>
      <w:r w:rsidRPr="00E30536">
        <w:rPr>
          <w:rFonts w:ascii="Times New Roman" w:hAnsi="Times New Roman" w:cs="Times New Roman"/>
          <w:color w:val="000000" w:themeColor="text1"/>
          <w:sz w:val="24"/>
          <w:szCs w:val="24"/>
        </w:rPr>
        <w:t>н</w:t>
      </w:r>
      <w:proofErr w:type="gramEnd"/>
      <w:r w:rsidRPr="00E30536">
        <w:rPr>
          <w:rFonts w:ascii="Times New Roman" w:hAnsi="Times New Roman" w:cs="Times New Roman"/>
          <w:color w:val="000000" w:themeColor="text1"/>
          <w:sz w:val="24"/>
          <w:szCs w:val="24"/>
        </w:rPr>
        <w:t xml:space="preserve">ің өсімдіктерге </w:t>
      </w:r>
      <w:proofErr w:type="spellStart"/>
      <w:r w:rsidRPr="00E30536">
        <w:rPr>
          <w:rFonts w:ascii="Times New Roman" w:hAnsi="Times New Roman" w:cs="Times New Roman"/>
          <w:color w:val="000000" w:themeColor="text1"/>
          <w:sz w:val="24"/>
          <w:szCs w:val="24"/>
        </w:rPr>
        <w:t>теріс</w:t>
      </w:r>
      <w:proofErr w:type="spellEnd"/>
      <w:r w:rsidRPr="00E30536">
        <w:rPr>
          <w:rFonts w:ascii="Times New Roman" w:hAnsi="Times New Roman" w:cs="Times New Roman"/>
          <w:color w:val="000000" w:themeColor="text1"/>
          <w:sz w:val="24"/>
          <w:szCs w:val="24"/>
        </w:rPr>
        <w:t xml:space="preserve"> әсері оның осмостық қысымының жоғарылауы арқылы байқалады. Оған </w:t>
      </w:r>
      <w:proofErr w:type="spellStart"/>
      <w:r w:rsidRPr="00E30536">
        <w:rPr>
          <w:rFonts w:ascii="Times New Roman" w:hAnsi="Times New Roman" w:cs="Times New Roman"/>
          <w:color w:val="000000" w:themeColor="text1"/>
          <w:sz w:val="24"/>
          <w:szCs w:val="24"/>
        </w:rPr>
        <w:t>еріген</w:t>
      </w:r>
      <w:proofErr w:type="spellEnd"/>
      <w:r w:rsidRPr="00E30536">
        <w:rPr>
          <w:rFonts w:ascii="Times New Roman" w:hAnsi="Times New Roman" w:cs="Times New Roman"/>
          <w:color w:val="000000" w:themeColor="text1"/>
          <w:sz w:val="24"/>
          <w:szCs w:val="24"/>
        </w:rPr>
        <w:t xml:space="preserve"> тұздардың жоғары мөлшері </w:t>
      </w:r>
      <w:proofErr w:type="spellStart"/>
      <w:r w:rsidRPr="00E30536">
        <w:rPr>
          <w:rFonts w:ascii="Times New Roman" w:hAnsi="Times New Roman" w:cs="Times New Roman"/>
          <w:color w:val="000000" w:themeColor="text1"/>
          <w:sz w:val="24"/>
          <w:szCs w:val="24"/>
        </w:rPr>
        <w:t>себепші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олар</w:t>
      </w:r>
      <w:proofErr w:type="spellEnd"/>
      <w:r w:rsidRPr="00E30536">
        <w:rPr>
          <w:rFonts w:ascii="Times New Roman" w:hAnsi="Times New Roman" w:cs="Times New Roman"/>
          <w:color w:val="000000" w:themeColor="text1"/>
          <w:sz w:val="24"/>
          <w:szCs w:val="24"/>
        </w:rPr>
        <w:t xml:space="preserve"> өсімдіктердің топырақтан ылғалды </w:t>
      </w:r>
      <w:proofErr w:type="gramStart"/>
      <w:r w:rsidRPr="00E30536">
        <w:rPr>
          <w:rFonts w:ascii="Times New Roman" w:hAnsi="Times New Roman" w:cs="Times New Roman"/>
          <w:color w:val="000000" w:themeColor="text1"/>
          <w:sz w:val="24"/>
          <w:szCs w:val="24"/>
        </w:rPr>
        <w:t>сіңіру</w:t>
      </w:r>
      <w:proofErr w:type="gramEnd"/>
      <w:r w:rsidRPr="00E30536">
        <w:rPr>
          <w:rFonts w:ascii="Times New Roman" w:hAnsi="Times New Roman" w:cs="Times New Roman"/>
          <w:color w:val="000000" w:themeColor="text1"/>
          <w:sz w:val="24"/>
          <w:szCs w:val="24"/>
        </w:rPr>
        <w:t xml:space="preserve">ін </w:t>
      </w:r>
      <w:proofErr w:type="spellStart"/>
      <w:r w:rsidRPr="00E30536">
        <w:rPr>
          <w:rFonts w:ascii="Times New Roman" w:hAnsi="Times New Roman" w:cs="Times New Roman"/>
          <w:color w:val="000000" w:themeColor="text1"/>
          <w:sz w:val="24"/>
          <w:szCs w:val="24"/>
        </w:rPr>
        <w:t>нашарлатады</w:t>
      </w:r>
      <w:proofErr w:type="spellEnd"/>
      <w:r w:rsidRPr="00E30536">
        <w:rPr>
          <w:rFonts w:ascii="Times New Roman" w:hAnsi="Times New Roman" w:cs="Times New Roman"/>
          <w:color w:val="000000" w:themeColor="text1"/>
          <w:sz w:val="24"/>
          <w:szCs w:val="24"/>
        </w:rPr>
        <w:t xml:space="preserve">. Сондықтан да топырақтың </w:t>
      </w:r>
      <w:proofErr w:type="spellStart"/>
      <w:r w:rsidRPr="00E30536">
        <w:rPr>
          <w:rFonts w:ascii="Times New Roman" w:hAnsi="Times New Roman" w:cs="Times New Roman"/>
          <w:color w:val="000000" w:themeColor="text1"/>
          <w:sz w:val="24"/>
          <w:szCs w:val="24"/>
        </w:rPr>
        <w:t>бірдей</w:t>
      </w:r>
      <w:proofErr w:type="spellEnd"/>
      <w:r w:rsidRPr="00E30536">
        <w:rPr>
          <w:rFonts w:ascii="Times New Roman" w:hAnsi="Times New Roman" w:cs="Times New Roman"/>
          <w:color w:val="000000" w:themeColor="text1"/>
          <w:sz w:val="24"/>
          <w:szCs w:val="24"/>
        </w:rPr>
        <w:t xml:space="preserve"> ылғалдылығы жағдайында өсімдіктер тұзданбаған топырақ</w:t>
      </w:r>
      <w:proofErr w:type="gramStart"/>
      <w:r w:rsidRPr="00E30536">
        <w:rPr>
          <w:rFonts w:ascii="Times New Roman" w:hAnsi="Times New Roman" w:cs="Times New Roman"/>
          <w:color w:val="000000" w:themeColor="text1"/>
          <w:sz w:val="24"/>
          <w:szCs w:val="24"/>
        </w:rPr>
        <w:t>тар</w:t>
      </w:r>
      <w:proofErr w:type="gramEnd"/>
      <w:r w:rsidRPr="00E30536">
        <w:rPr>
          <w:rFonts w:ascii="Times New Roman" w:hAnsi="Times New Roman" w:cs="Times New Roman"/>
          <w:color w:val="000000" w:themeColor="text1"/>
          <w:sz w:val="24"/>
          <w:szCs w:val="24"/>
        </w:rPr>
        <w:t xml:space="preserve">ға қарағанда тұзданғандарда ылғал </w:t>
      </w:r>
      <w:proofErr w:type="spellStart"/>
      <w:r w:rsidRPr="00E30536">
        <w:rPr>
          <w:rFonts w:ascii="Times New Roman" w:hAnsi="Times New Roman" w:cs="Times New Roman"/>
          <w:color w:val="000000" w:themeColor="text1"/>
          <w:sz w:val="24"/>
          <w:szCs w:val="24"/>
        </w:rPr>
        <w:t>жетіспеушілігі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ерте</w:t>
      </w:r>
      <w:proofErr w:type="spellEnd"/>
      <w:r w:rsidRPr="00E30536">
        <w:rPr>
          <w:rFonts w:ascii="Times New Roman" w:hAnsi="Times New Roman" w:cs="Times New Roman"/>
          <w:color w:val="000000" w:themeColor="text1"/>
          <w:sz w:val="24"/>
          <w:szCs w:val="24"/>
        </w:rPr>
        <w:t xml:space="preserve"> байқалады. Өсімдіктердің қалыпты өсуіне </w:t>
      </w:r>
      <w:proofErr w:type="spellStart"/>
      <w:r w:rsidRPr="00E30536">
        <w:rPr>
          <w:rFonts w:ascii="Times New Roman" w:hAnsi="Times New Roman" w:cs="Times New Roman"/>
          <w:color w:val="000000" w:themeColor="text1"/>
          <w:sz w:val="24"/>
          <w:szCs w:val="24"/>
        </w:rPr>
        <w:t>кедергі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жасайтын</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келесі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бір</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факторлар</w:t>
      </w:r>
      <w:proofErr w:type="spellEnd"/>
      <w:r w:rsidRPr="00E30536">
        <w:rPr>
          <w:rFonts w:ascii="Times New Roman" w:hAnsi="Times New Roman" w:cs="Times New Roman"/>
          <w:color w:val="000000" w:themeColor="text1"/>
          <w:sz w:val="24"/>
          <w:szCs w:val="24"/>
        </w:rPr>
        <w:t xml:space="preserve"> топырақ </w:t>
      </w:r>
      <w:proofErr w:type="spellStart"/>
      <w:r w:rsidRPr="00E30536">
        <w:rPr>
          <w:rFonts w:ascii="Times New Roman" w:hAnsi="Times New Roman" w:cs="Times New Roman"/>
          <w:color w:val="000000" w:themeColor="text1"/>
          <w:sz w:val="24"/>
          <w:szCs w:val="24"/>
        </w:rPr>
        <w:t>ерітісіндісіндегі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Cl</w:t>
      </w:r>
      <w:proofErr w:type="spellEnd"/>
      <w:r w:rsidRPr="00E30536">
        <w:rPr>
          <w:rFonts w:ascii="Times New Roman" w:hAnsi="Times New Roman" w:cs="Times New Roman"/>
          <w:color w:val="000000" w:themeColor="text1"/>
          <w:sz w:val="24"/>
          <w:szCs w:val="24"/>
        </w:rPr>
        <w:t xml:space="preserve">, SO4, , </w:t>
      </w:r>
      <w:proofErr w:type="spellStart"/>
      <w:r w:rsidRPr="00E30536">
        <w:rPr>
          <w:rFonts w:ascii="Times New Roman" w:hAnsi="Times New Roman" w:cs="Times New Roman"/>
          <w:color w:val="000000" w:themeColor="text1"/>
          <w:sz w:val="24"/>
          <w:szCs w:val="24"/>
        </w:rPr>
        <w:t>Na</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Ca</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Mg</w:t>
      </w:r>
      <w:proofErr w:type="spellEnd"/>
      <w:r w:rsidRPr="00E30536">
        <w:rPr>
          <w:rFonts w:ascii="Times New Roman" w:hAnsi="Times New Roman" w:cs="Times New Roman"/>
          <w:color w:val="000000" w:themeColor="text1"/>
          <w:sz w:val="24"/>
          <w:szCs w:val="24"/>
        </w:rPr>
        <w:t xml:space="preserve"> иондарының айрықша әсері, олардың кейбіреуінің жоғары </w:t>
      </w:r>
      <w:proofErr w:type="spellStart"/>
      <w:r w:rsidRPr="00E30536">
        <w:rPr>
          <w:rFonts w:ascii="Times New Roman" w:hAnsi="Times New Roman" w:cs="Times New Roman"/>
          <w:color w:val="000000" w:themeColor="text1"/>
          <w:sz w:val="24"/>
          <w:szCs w:val="24"/>
        </w:rPr>
        <w:t>концентрациясы</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некрозды</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Cl</w:t>
      </w:r>
      <w:proofErr w:type="spellEnd"/>
      <w:r w:rsidRPr="00E30536">
        <w:rPr>
          <w:rFonts w:ascii="Times New Roman" w:hAnsi="Times New Roman" w:cs="Times New Roman"/>
          <w:color w:val="000000" w:themeColor="text1"/>
          <w:sz w:val="24"/>
          <w:szCs w:val="24"/>
        </w:rPr>
        <w:t xml:space="preserve">- ) </w:t>
      </w:r>
      <w:proofErr w:type="spellStart"/>
      <w:r w:rsidRPr="00E30536">
        <w:rPr>
          <w:rFonts w:ascii="Times New Roman" w:hAnsi="Times New Roman" w:cs="Times New Roman"/>
          <w:color w:val="000000" w:themeColor="text1"/>
          <w:sz w:val="24"/>
          <w:szCs w:val="24"/>
        </w:rPr>
        <w:t>тудырса</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кейбіреулері</w:t>
      </w:r>
      <w:proofErr w:type="spellEnd"/>
      <w:r w:rsidRPr="00E30536">
        <w:rPr>
          <w:rFonts w:ascii="Times New Roman" w:hAnsi="Times New Roman" w:cs="Times New Roman"/>
          <w:color w:val="000000" w:themeColor="text1"/>
          <w:sz w:val="24"/>
          <w:szCs w:val="24"/>
        </w:rPr>
        <w:t xml:space="preserve"> транспирация </w:t>
      </w:r>
      <w:proofErr w:type="spellStart"/>
      <w:r w:rsidRPr="00E30536">
        <w:rPr>
          <w:rFonts w:ascii="Times New Roman" w:hAnsi="Times New Roman" w:cs="Times New Roman"/>
          <w:color w:val="000000" w:themeColor="text1"/>
          <w:sz w:val="24"/>
          <w:szCs w:val="24"/>
        </w:rPr>
        <w:t>процесін</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Na+</w:t>
      </w:r>
      <w:proofErr w:type="spellEnd"/>
      <w:r w:rsidRPr="00E30536">
        <w:rPr>
          <w:rFonts w:ascii="Times New Roman" w:hAnsi="Times New Roman" w:cs="Times New Roman"/>
          <w:color w:val="000000" w:themeColor="text1"/>
          <w:sz w:val="24"/>
          <w:szCs w:val="24"/>
        </w:rPr>
        <w:t xml:space="preserve"> және </w:t>
      </w:r>
      <w:proofErr w:type="spellStart"/>
      <w:r w:rsidRPr="00E30536">
        <w:rPr>
          <w:rFonts w:ascii="Times New Roman" w:hAnsi="Times New Roman" w:cs="Times New Roman"/>
          <w:color w:val="000000" w:themeColor="text1"/>
          <w:sz w:val="24"/>
          <w:szCs w:val="24"/>
        </w:rPr>
        <w:t>Cl</w:t>
      </w:r>
      <w:proofErr w:type="spellEnd"/>
      <w:r w:rsidRPr="00E30536">
        <w:rPr>
          <w:rFonts w:ascii="Times New Roman" w:hAnsi="Times New Roman" w:cs="Times New Roman"/>
          <w:color w:val="000000" w:themeColor="text1"/>
          <w:sz w:val="24"/>
          <w:szCs w:val="24"/>
        </w:rPr>
        <w:t>- ) және өсімдіктердің Mg2+ және</w:t>
      </w:r>
      <w:proofErr w:type="gramStart"/>
      <w:r w:rsidRPr="00E30536">
        <w:rPr>
          <w:rFonts w:ascii="Times New Roman" w:hAnsi="Times New Roman" w:cs="Times New Roman"/>
          <w:color w:val="000000" w:themeColor="text1"/>
          <w:sz w:val="24"/>
          <w:szCs w:val="24"/>
        </w:rPr>
        <w:t xml:space="preserve"> К</w:t>
      </w:r>
      <w:proofErr w:type="gramEnd"/>
      <w:r w:rsidRPr="00E30536">
        <w:rPr>
          <w:rFonts w:ascii="Times New Roman" w:hAnsi="Times New Roman" w:cs="Times New Roman"/>
          <w:color w:val="000000" w:themeColor="text1"/>
          <w:sz w:val="24"/>
          <w:szCs w:val="24"/>
        </w:rPr>
        <w:t>+ - мен (Ca2+ -дан) және Ca2+ және Mg2+ - мен (</w:t>
      </w:r>
      <w:proofErr w:type="spellStart"/>
      <w:r w:rsidRPr="00E30536">
        <w:rPr>
          <w:rFonts w:ascii="Times New Roman" w:hAnsi="Times New Roman" w:cs="Times New Roman"/>
          <w:color w:val="000000" w:themeColor="text1"/>
          <w:sz w:val="24"/>
          <w:szCs w:val="24"/>
        </w:rPr>
        <w:t>Na+</w:t>
      </w:r>
      <w:proofErr w:type="spellEnd"/>
      <w:r w:rsidRPr="00E30536">
        <w:rPr>
          <w:rFonts w:ascii="Times New Roman" w:hAnsi="Times New Roman" w:cs="Times New Roman"/>
          <w:color w:val="000000" w:themeColor="text1"/>
          <w:sz w:val="24"/>
          <w:szCs w:val="24"/>
        </w:rPr>
        <w:t xml:space="preserve"> - дан) қоректенуін бұзады. Өсімдіктерге жеңіл </w:t>
      </w:r>
      <w:proofErr w:type="spellStart"/>
      <w:r w:rsidRPr="00E30536">
        <w:rPr>
          <w:rFonts w:ascii="Times New Roman" w:hAnsi="Times New Roman" w:cs="Times New Roman"/>
          <w:color w:val="000000" w:themeColor="text1"/>
          <w:sz w:val="24"/>
          <w:szCs w:val="24"/>
        </w:rPr>
        <w:t>еритін</w:t>
      </w:r>
      <w:proofErr w:type="spellEnd"/>
      <w:r w:rsidRPr="00E30536">
        <w:rPr>
          <w:rFonts w:ascii="Times New Roman" w:hAnsi="Times New Roman" w:cs="Times New Roman"/>
          <w:color w:val="000000" w:themeColor="text1"/>
          <w:sz w:val="24"/>
          <w:szCs w:val="24"/>
        </w:rPr>
        <w:t xml:space="preserve"> тұздардың қолайсыз әсерін </w:t>
      </w:r>
      <w:proofErr w:type="spellStart"/>
      <w:r w:rsidRPr="00E30536">
        <w:rPr>
          <w:rFonts w:ascii="Times New Roman" w:hAnsi="Times New Roman" w:cs="Times New Roman"/>
          <w:color w:val="000000" w:themeColor="text1"/>
          <w:sz w:val="24"/>
          <w:szCs w:val="24"/>
        </w:rPr>
        <w:t>тудыратын</w:t>
      </w:r>
      <w:proofErr w:type="spellEnd"/>
      <w:r w:rsidRPr="00E30536">
        <w:rPr>
          <w:rFonts w:ascii="Times New Roman" w:hAnsi="Times New Roman" w:cs="Times New Roman"/>
          <w:color w:val="000000" w:themeColor="text1"/>
          <w:sz w:val="24"/>
          <w:szCs w:val="24"/>
        </w:rPr>
        <w:t xml:space="preserve"> үшінші фактор </w:t>
      </w:r>
      <w:proofErr w:type="spellStart"/>
      <w:r w:rsidRPr="00E30536">
        <w:rPr>
          <w:rFonts w:ascii="Times New Roman" w:hAnsi="Times New Roman" w:cs="Times New Roman"/>
          <w:color w:val="000000" w:themeColor="text1"/>
          <w:sz w:val="24"/>
          <w:szCs w:val="24"/>
        </w:rPr>
        <w:t>ол</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білінерлік</w:t>
      </w:r>
      <w:proofErr w:type="spellEnd"/>
      <w:r w:rsidRPr="00E30536">
        <w:rPr>
          <w:rFonts w:ascii="Times New Roman" w:hAnsi="Times New Roman" w:cs="Times New Roman"/>
          <w:color w:val="000000" w:themeColor="text1"/>
          <w:sz w:val="24"/>
          <w:szCs w:val="24"/>
        </w:rPr>
        <w:t xml:space="preserve"> мөлшерде </w:t>
      </w:r>
      <w:proofErr w:type="spellStart"/>
      <w:r w:rsidRPr="00E30536">
        <w:rPr>
          <w:rFonts w:ascii="Times New Roman" w:hAnsi="Times New Roman" w:cs="Times New Roman"/>
          <w:color w:val="000000" w:themeColor="text1"/>
          <w:sz w:val="24"/>
          <w:szCs w:val="24"/>
        </w:rPr>
        <w:t>Na+</w:t>
      </w:r>
      <w:proofErr w:type="spellEnd"/>
      <w:r w:rsidRPr="00E30536">
        <w:rPr>
          <w:rFonts w:ascii="Times New Roman" w:hAnsi="Times New Roman" w:cs="Times New Roman"/>
          <w:color w:val="000000" w:themeColor="text1"/>
          <w:sz w:val="24"/>
          <w:szCs w:val="24"/>
        </w:rPr>
        <w:t xml:space="preserve"> - дің сіңі</w:t>
      </w:r>
      <w:proofErr w:type="gramStart"/>
      <w:r w:rsidRPr="00E30536">
        <w:rPr>
          <w:rFonts w:ascii="Times New Roman" w:hAnsi="Times New Roman" w:cs="Times New Roman"/>
          <w:color w:val="000000" w:themeColor="text1"/>
          <w:sz w:val="24"/>
          <w:szCs w:val="24"/>
        </w:rPr>
        <w:t>р</w:t>
      </w:r>
      <w:proofErr w:type="gramEnd"/>
      <w:r w:rsidRPr="00E30536">
        <w:rPr>
          <w:rFonts w:ascii="Times New Roman" w:hAnsi="Times New Roman" w:cs="Times New Roman"/>
          <w:color w:val="000000" w:themeColor="text1"/>
          <w:sz w:val="24"/>
          <w:szCs w:val="24"/>
        </w:rPr>
        <w:t xml:space="preserve">ілген </w:t>
      </w:r>
      <w:proofErr w:type="spellStart"/>
      <w:r w:rsidRPr="00E30536">
        <w:rPr>
          <w:rFonts w:ascii="Times New Roman" w:hAnsi="Times New Roman" w:cs="Times New Roman"/>
          <w:color w:val="000000" w:themeColor="text1"/>
          <w:sz w:val="24"/>
          <w:szCs w:val="24"/>
        </w:rPr>
        <w:t>катиондар</w:t>
      </w:r>
      <w:proofErr w:type="spellEnd"/>
      <w:r w:rsidRPr="00E30536">
        <w:rPr>
          <w:rFonts w:ascii="Times New Roman" w:hAnsi="Times New Roman" w:cs="Times New Roman"/>
          <w:color w:val="000000" w:themeColor="text1"/>
          <w:sz w:val="24"/>
          <w:szCs w:val="24"/>
        </w:rPr>
        <w:t xml:space="preserve"> жиынтығынан 5%) қатысуында топырақтың түйіртпексізденіп, физикалық қасиеттерінің күрт </w:t>
      </w:r>
      <w:proofErr w:type="spellStart"/>
      <w:r w:rsidRPr="00E30536">
        <w:rPr>
          <w:rFonts w:ascii="Times New Roman" w:hAnsi="Times New Roman" w:cs="Times New Roman"/>
          <w:color w:val="000000" w:themeColor="text1"/>
          <w:sz w:val="24"/>
          <w:szCs w:val="24"/>
        </w:rPr>
        <w:t>нашарлауынан</w:t>
      </w:r>
      <w:proofErr w:type="spellEnd"/>
      <w:r w:rsidRPr="00E30536">
        <w:rPr>
          <w:rFonts w:ascii="Times New Roman" w:hAnsi="Times New Roman" w:cs="Times New Roman"/>
          <w:color w:val="000000" w:themeColor="text1"/>
          <w:sz w:val="24"/>
          <w:szCs w:val="24"/>
        </w:rPr>
        <w:t xml:space="preserve">, оның су және </w:t>
      </w:r>
      <w:proofErr w:type="spellStart"/>
      <w:r w:rsidRPr="00E30536">
        <w:rPr>
          <w:rFonts w:ascii="Times New Roman" w:hAnsi="Times New Roman" w:cs="Times New Roman"/>
          <w:color w:val="000000" w:themeColor="text1"/>
          <w:sz w:val="24"/>
          <w:szCs w:val="24"/>
        </w:rPr>
        <w:t>ауа</w:t>
      </w:r>
      <w:proofErr w:type="spellEnd"/>
      <w:r w:rsidRPr="00E30536">
        <w:rPr>
          <w:rFonts w:ascii="Times New Roman" w:hAnsi="Times New Roman" w:cs="Times New Roman"/>
          <w:color w:val="000000" w:themeColor="text1"/>
          <w:sz w:val="24"/>
          <w:szCs w:val="24"/>
        </w:rPr>
        <w:t xml:space="preserve"> құбылымдары да </w:t>
      </w:r>
      <w:proofErr w:type="spellStart"/>
      <w:r w:rsidRPr="00E30536">
        <w:rPr>
          <w:rFonts w:ascii="Times New Roman" w:hAnsi="Times New Roman" w:cs="Times New Roman"/>
          <w:color w:val="000000" w:themeColor="text1"/>
          <w:sz w:val="24"/>
          <w:szCs w:val="24"/>
        </w:rPr>
        <w:t>нашарлайды</w:t>
      </w:r>
      <w:proofErr w:type="spellEnd"/>
      <w:r w:rsidRPr="00E30536">
        <w:rPr>
          <w:rFonts w:ascii="Times New Roman" w:hAnsi="Times New Roman" w:cs="Times New Roman"/>
          <w:color w:val="000000" w:themeColor="text1"/>
          <w:sz w:val="24"/>
          <w:szCs w:val="24"/>
        </w:rPr>
        <w:t xml:space="preserve">. Өсімдіктердің </w:t>
      </w:r>
      <w:proofErr w:type="spellStart"/>
      <w:r w:rsidRPr="00E30536">
        <w:rPr>
          <w:rFonts w:ascii="Times New Roman" w:hAnsi="Times New Roman" w:cs="Times New Roman"/>
          <w:color w:val="000000" w:themeColor="text1"/>
          <w:sz w:val="24"/>
          <w:szCs w:val="24"/>
        </w:rPr>
        <w:t>тамыр</w:t>
      </w:r>
      <w:proofErr w:type="spellEnd"/>
      <w:r w:rsidRPr="00E30536">
        <w:rPr>
          <w:rFonts w:ascii="Times New Roman" w:hAnsi="Times New Roman" w:cs="Times New Roman"/>
          <w:color w:val="000000" w:themeColor="text1"/>
          <w:sz w:val="24"/>
          <w:szCs w:val="24"/>
        </w:rPr>
        <w:t xml:space="preserve"> жүйесіне қолайсыз әсер </w:t>
      </w:r>
      <w:proofErr w:type="spellStart"/>
      <w:r w:rsidRPr="00E30536">
        <w:rPr>
          <w:rFonts w:ascii="Times New Roman" w:hAnsi="Times New Roman" w:cs="Times New Roman"/>
          <w:color w:val="000000" w:themeColor="text1"/>
          <w:sz w:val="24"/>
          <w:szCs w:val="24"/>
        </w:rPr>
        <w:t>ететін</w:t>
      </w:r>
      <w:proofErr w:type="spellEnd"/>
      <w:r w:rsidRPr="00E30536">
        <w:rPr>
          <w:rFonts w:ascii="Times New Roman" w:hAnsi="Times New Roman" w:cs="Times New Roman"/>
          <w:color w:val="000000" w:themeColor="text1"/>
          <w:sz w:val="24"/>
          <w:szCs w:val="24"/>
        </w:rPr>
        <w:t xml:space="preserve"> төртінші фактор топырақ ерітіндісінің жоғары сілтілігінің әсері, әсіресе, тамырдың </w:t>
      </w:r>
      <w:proofErr w:type="spellStart"/>
      <w:r w:rsidRPr="00E30536">
        <w:rPr>
          <w:rFonts w:ascii="Times New Roman" w:hAnsi="Times New Roman" w:cs="Times New Roman"/>
          <w:color w:val="000000" w:themeColor="text1"/>
          <w:sz w:val="24"/>
          <w:szCs w:val="24"/>
        </w:rPr>
        <w:t>жас</w:t>
      </w:r>
      <w:proofErr w:type="spellEnd"/>
      <w:r w:rsidRPr="00E30536">
        <w:rPr>
          <w:rFonts w:ascii="Times New Roman" w:hAnsi="Times New Roman" w:cs="Times New Roman"/>
          <w:color w:val="000000" w:themeColor="text1"/>
          <w:sz w:val="24"/>
          <w:szCs w:val="24"/>
        </w:rPr>
        <w:t xml:space="preserve"> және нәзік мұртшаларын </w:t>
      </w:r>
      <w:proofErr w:type="spellStart"/>
      <w:r w:rsidRPr="00E30536">
        <w:rPr>
          <w:rFonts w:ascii="Times New Roman" w:hAnsi="Times New Roman" w:cs="Times New Roman"/>
          <w:color w:val="000000" w:themeColor="text1"/>
          <w:sz w:val="24"/>
          <w:szCs w:val="24"/>
        </w:rPr>
        <w:t>ыдыратады</w:t>
      </w:r>
      <w:proofErr w:type="spellEnd"/>
      <w:r w:rsidRPr="00E30536">
        <w:rPr>
          <w:rFonts w:ascii="Times New Roman" w:hAnsi="Times New Roman" w:cs="Times New Roman"/>
          <w:color w:val="000000" w:themeColor="text1"/>
          <w:sz w:val="24"/>
          <w:szCs w:val="24"/>
        </w:rPr>
        <w:t>.</w:t>
      </w:r>
    </w:p>
    <w:p w:rsidR="007B03B2" w:rsidRPr="00A81B80" w:rsidRDefault="007B03B2" w:rsidP="00E30536">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 xml:space="preserve">Біздің тәжірибе учаскесі топырақтарында өсімдіктердің өсіп-дамуына теріс әсерін тигізетін жоғарыда аталған факторлардың барлығы орын алған. </w:t>
      </w:r>
      <w:r w:rsidRPr="00A81B80">
        <w:rPr>
          <w:rFonts w:ascii="Times New Roman" w:hAnsi="Times New Roman" w:cs="Times New Roman"/>
          <w:color w:val="000000" w:themeColor="text1"/>
          <w:sz w:val="24"/>
          <w:szCs w:val="24"/>
          <w:lang w:val="kk-KZ"/>
        </w:rPr>
        <w:t>Олардың ішінде содалы тұздануда байқалатын кебірлілік және жоғары сілтілік ең күшті нұқсан келтіреді. Топырақтың су сүзіндісін талдау мәліметтерінен тәжірибе учаскесі нұсқаларының бастапқы иондық құрамы олардың күшті деңгейінде тұзданғандығын (тұздар жиынтығы 0,5 - 0,7 %) және тұздар химизмінің содалы сульфатты екендігін көруге болады. Учаске топырақтарының содалы тұздануын тің барлық тәжірибе нұсқаларының топырақтарында оның улылық шегінен (100 г топырақта 0,8 мг - экв) жоғары болуымен сипатталынады.</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 xml:space="preserve">Натрийдің жоғары концентрациясы топырақтың айтарлықтай тұздануымен түсіндіріледі. </w:t>
      </w:r>
      <w:r w:rsidRPr="00A81B80">
        <w:rPr>
          <w:rFonts w:ascii="Times New Roman" w:hAnsi="Times New Roman" w:cs="Times New Roman"/>
          <w:color w:val="000000" w:themeColor="text1"/>
          <w:sz w:val="24"/>
          <w:szCs w:val="24"/>
          <w:lang w:val="kk-KZ"/>
        </w:rPr>
        <w:t xml:space="preserve">Сөйтіп, фосфогипспен күкіртпен және күкірт қышқылымен мелиорацияланатын топырақтың бастапқы жағдайы барлық топырақ кескіні бойымен </w:t>
      </w:r>
      <w:r w:rsidRPr="00A81B80">
        <w:rPr>
          <w:rFonts w:ascii="Times New Roman" w:hAnsi="Times New Roman" w:cs="Times New Roman"/>
          <w:color w:val="000000" w:themeColor="text1"/>
          <w:sz w:val="24"/>
          <w:szCs w:val="24"/>
          <w:lang w:val="kk-KZ"/>
        </w:rPr>
        <w:lastRenderedPageBreak/>
        <w:t>бикарбонат ионымен, төменгі бөлігінде қалыпты карбонаттармен берілген сілтілікпен және сульфат ионының жоғары мөлшерімен (1,7 мг - экв )</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сипатталынады. Аталғандар Са2+, Mg2+ және Na+ - нің жоғары мөлшері жағдайында топырақ тұздары негізінен улы NaHCO3, Na2SO4, MgSO4 берілген. Бақылау нұсқасы топырақтарының ерітіндісінде бейтарапты тұздарының Na2SO4, MgSO4 үстемдігі топырақ ортасының бейтарапты (рН 7,2) болуына жағдай жасаған. Далалық зерттеуге таңдалған учаске топырақтарының бастапқы құрамына сүйене отырып келесі схемаға сәйкес мелиоранттар 1т гипске эквивалентті мөлшерде топыраққа енгізілді. 1. Бақылау 2. Фосфогипс -27 т/га (сурет 9) 3. Элементарлы күкірт -5 т/га ( сурет 10) 4. Күкірт қышқылы -15,4 т/га ( сурет 11) [106, 69 б] Мөлтекдердің ауданы 15 м 2 . Әрбір мөлдектен 0 - 20, 20 - 40, 40 – 60 см тереңдіктерден жылдың көктем, жаз және күз мезгілдерінде топырақ үлгілері алынып, олардың ерітіндісі құрамындағы иондардың мөлшері анықталынады.</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Тәжірибе учаскесі топырақтарына фосфогипстің, элементарлы күкірттің және күкірт қышқылының эквивалентті дозаларын топыраққа енгізінен кейін, 1 % Н2SO4 топыраққа мелиоративтік әсерінің бірден болатындығы, топырақтыңиондық құрамының өзгеруін бақылауға мүмкіндік берді. 1 % Н2SO4 бергеннен кейін жазда топырақ үлгілерінде өте күшті өзгерістерді байқауға болады (кесте 14). Қышқылдау нәтижесінде топырақтағы карбонаттар бұзылып, одан екіншілік гипс және басқа да бейтарапты тұздар (СаSO4, Na2SO4 және MgSO4) түзілген. Бұл тұздарды түзуші иондардың топырақтың су сүзіндісіндегі мөлшері бастапқы құрамына қарағанда өскен. Мысалы SO4 2- ионы күкірт қышқылы нұсқасында топырақтың 0 - 20см тереңдігінде 100г топырақта 6,00 - дан 12,75 мг-экв-ке дейін артқан. Ал төменгі 20 - 40см тереңдікте тіпті 18,75 мг-экв-ке өскен. Осындай заңдылық Са2+, Mg2+ және Na+ иондарында да байқалады. Олардың мөлшері бастапқы құрамына қарағанда тереңдіктер бойынша сәйкесінше орташа 1.79, 2,25 және 1,4 есеге өскен. Мұнда айта кететін жағдай күкірт қышқылын беруден жалпы сілтіліктің де (НСО3 - ) төмендеуі бастапқыда жоғарғы 0 - 40см қалыңдықта орташа сілтілі (рн - 8,4)болған топырақ ортасын сәл қышқылға (рн - 6,4) дейін бейтараптандырған.</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Сілтілі НСО3 - ионына қарағанда бейтарапты тұздардың абсолютті үстемдік етуі күкірт қышқылының мелиоративтік тиімділігінің оны бергеннен кейін бірден әрі жылдам жүретіндігін көрсетеді. Солай болса да күкірт қышқылының топырақтардағы карбонаттармен реакциясы нәтижесінде түзілген гипстің топырақтың сіңіру кешенінен ығыстырып шығарған бейтарапты тұздарды жуып шайып тастау, топырақты мелиорациялаудың келесі кезеңі болып табылады. Сондықтан біз күкірт қышқылымен мелиорациялаудан кейін шаю жұмыстарын жүргіздік. Оның әсерін топырақтан алынған үлгілердің су сүзіндісі құрамынан байқауға болады.</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Күкірт қышқылы берілген мөлтектерді 2800м3 сумен шаюдан кейін топырақ ерітіндісінде бірқатар өзгерістер болған. Аниондар құрамында бикарбонат ионы аз да болса төменгі қалыңдыққа жуылған. Себебі оның мөлшері 20 - 40см тереңдікте бастапқыда және шаю алдында жоқ болған СО3 2- ионы шаюдан кейін улылықты мөлшерде пайда болған (0,48 мг - экв 100 г топырақта). Шайғаннан кейін де сульфат ионының бір бөлігі гипстің құрамында кетсе, қалған бөлігі төменгі қабатқа (40 - 60 см) жуылған. Осы қабатта оның мөлшері 3 мг – экв - ке артқан. Катиондар құрамында натрий ионы жуылып 2 - 3 мг-экв-ке азайған. Топырақ ортасы қалыпты деңгейіне келген. Фосфогипстің, элементарлы күкірттің және күкірт қышқылының эквивалентті дозаларын беруден кейін 4,5 ай өткеннен соң алынған топырақ үлгілерінің су сүзіндісіне жүргізілген талдау нәтижелері бақылау нұсқасында аниондар концентрациясының білінерліктей өзгерістер байқалады (кесте 16). Бұл нұсқа топырақтың қабаттарда жоғары 0-20см қабатында оның бастапқы құрамына қарағанда - тің мөлшері 1,44 мг – экв - тен 1,52 мг – экв - ке дейін ал төменгі 20 - 40 және 40 – 60 см сәйкесінше 1,62 мг – экв - тен 2,36 мг – экв - ке дейін және 1,70 мг – экв - тен 2,56 мг – экв - ке дейін жоғарлаған және SO4 2- ионы барлық тереңдіктер бойынша орташа 8,5 мг – экв - тен 5,0 мг – экв - ке дейін төмендеген, ал тің тек іздері ғана байқалады. Катиондар құрамында Са2+ мен Mg2+ мөлшерлері барлық тереңдіктерде сәйкесінше 4,9 мгэкв - тен 2,21 мг – экв - ке дейін және 2,8 мг – экв - тен 1,4 мг – экв - ке дейін төмендеген. Кескіннің орта бөлігінде (20 - 40 см) 100 г топырақтағы Na+ концентрациясының 3,05 мг-экв-тен 5,06 мг – экв - ке дейін аздаған жоғарылауы байқалады. Сыналған топырақтың сұйық фазасында иондар концентрациясының мұндай өзгеруі, ерітінді құрамында улы тұздар (NaHCO3 және Na2СO3) үлестерінің жоғарылауына және улылығы төмендеу, (әсіресе, Na2SO4) және улы емес (СaSO4) тұздардың үлестерінің төмендеуіне себепші болған.</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Бұл аталған жағдай топырақ ортасының рН көрсеткіштері интегралды байқалып, оның шамасын 7,0 - ден 7,3 - ке дейін арттырған. Зерттеудегі топыраққа фосфогипсті енгізу SO4 2- және Na+ концентрацияларына едәуір әсер еткендігін көрсетеді және олардың 100 г топырақтағы мөлшерін төменгі қабаттарда сәйкесінше 4,20-дан 8,40 - қа дейін және 3,40 - тан 8,20 мг – экв - ке дейін арттырған. Осындай өзгерістер нәтижесінде және қалыпты карбонаттардың болуы (0,12 - 0,24 мг - экв) топырақтың барлық бөлігінде топырақ ертіндісінің рН мәні 8,3-ден 7,5 - ке дейін төмендеген. Бұл жағдайда сульфат ионы мөлшерінің көтерілуі фосфогипс құрамындағы ерітіндіге шығуы есебінен, ал Na+ өсуі ерітіндіге шыққан фосфогипстің кальций ионымен ТСК-нен натрийді ығыстырып шығаруы арқылы болған. Сөйтіп, ашық сұр топырақты аймақтың содалы тұзданған жартылай гидроморфты кебірге көктемде фосфогипсті беру күз кезеңінде (4,5 айдан соң) су сүзіндісінің құрамындағы НСО3 2- төмендеуіне оң әсер етпеген, бірақ сульфат пен натрий иондарының мөлшерін арттырып, қалған иондардың мөлшерін өзгеріссіз қалдырған. Мұнда фосфогипстің топыраққа әсерін тек ТСК - нен сіңірілген натрийді ығыстырылып шығарылуына қатынасады деп тұжырымдауға болады. Дегенмен бұл жағдай топырақтың кебірлілігін кемітіп су өткізгіштігін жақсартуға байланысты топырақ кескінінің тұздардан арылуына оң жағдай жасайды деп есептеуге болады. Фосфогипске қарағанда күкірттің эквивалентті дозаларын беру су сүзіндісінің иондар құрамының концентрациясын едәуір өзгерткен. Олардың ішінде ең күшті байқалғаны ионы. Мұнда оның 0 - 20, 20 - 40 және 40 - 60 см тереңдіктердегі 100 г топырақтағы бастапқы мөлшері сәйкесінше 1,48; 1,92 және 2,32 мг - экв құрап, 4,5 айдан кейін 0.80, 1.00 және 1.14 мг – экв - ке дейін төмендеген. Сонымен қатар орын алған тің білінерлік мөлшері (0,60 мг-экв) күкіртті бергеннен кейін мүлдем жойылған. Аталғандар содалы тұзданған топырақтардың жоғары сілтілігін төмендету үшін элементарлы күкірттің фосфогипске қарағанда тиімділігінің жоғары екендігін көрсетеді. Топырақ ортасының бейтараптандырылуы келесі схема бойынша жүреді: CO2 2NaHCO3 + H2SO4 → Na2SO4 + H2O CO2 Na2CO3 + H2SO4 →Na2SO4 + H2O [107, 121 б]</w:t>
      </w:r>
    </w:p>
    <w:p w:rsidR="00335F71" w:rsidRPr="00A81B80" w:rsidRDefault="00335F71" w:rsidP="00E30536">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Мұндай реакцияның жүруін топырақтың су сүзіндісінде сульфат ионы концентрациясының өсуі растайды. Мысалы, егер элементарлы күкіртті топыраққа беруге дейін 100 г топырақтағы мөлшері 0 - 20, 20 - 40, 40 - 60 см қабаттарында сәйкесінше 7,75, 5,38 және 4,38 мг - экв құраған, ал элементарлы күкіртті 4,5 ай инкубациялаудан кейін оның мөлшерін сәйкесінше 13.25, 13,00 және 8,75 мг-экв-ке дейін немесе 171, 242, 200 % - ға артқан. Айтылған құбылыстардың себебін элементарлы күкірттің тотығуынан түзілген күкірт қышқылының топырақтың сұйық және қатты фазаларымен реакцияға түсуімен түсіндіріледі.</w:t>
      </w:r>
    </w:p>
    <w:p w:rsidR="00335F71" w:rsidRPr="00E30536"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 xml:space="preserve">Мөлтек топырағына 1 % күкірт қышқылын енгізіп, одан түзілген бейтарапты тұздарды шаюдан кейін 4,5 ай өткеннен соң топырақтың ертіндісі құрамында бақылауға қарағанда өзгерістерді көруге болады. </w:t>
      </w:r>
      <w:r w:rsidRPr="00A81B80">
        <w:rPr>
          <w:rFonts w:ascii="Times New Roman" w:hAnsi="Times New Roman" w:cs="Times New Roman"/>
          <w:color w:val="000000" w:themeColor="text1"/>
          <w:sz w:val="24"/>
          <w:szCs w:val="24"/>
          <w:lang w:val="kk-KZ"/>
        </w:rPr>
        <w:t>Күкірт қышқылы берілген нұсқаның аниондар құрамында жалпы сілтілікті тудырушы HCO3 ионның мөлшері бақылауға қарағанда топырақтың 0 - 20, 20 - 40 және 40 – 60 см қабаттарында сәйкесінше 100 г топырақта 1,52 - ден 0,64 мг-экв-ке дейін, 2,36 - дан 1,04 мг – экв - ке дейін және 2,56 - дан 1,72 мг – экв - ке дейін аз да болса азайған. Мұндай оң өзгерісті күкірт қышқылын берер алдындағы (25.06.2015ж) құрамымен салыстырғанда да байқауға болады.</w:t>
      </w:r>
    </w:p>
    <w:p w:rsidR="00335F71" w:rsidRPr="00E30536"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 xml:space="preserve">Бірақта күкірт 66 қышқылы берілсе де HCO3 ионы мөлшері топырақтың төменгі 20 - 40 және 40 – 60 см қабаттарында оның улылық шегінен (&gt; 0,8 мг - экв) төмендемей, тек жоғары 0 – 20 см ғана бейтарапталған. Топыраққа күкірт қышқылын енгізу қалыпты карбонаттың бақылау нұсқасындағы іздерін мүлдем жоқ жасаған (0- 20см). Ал төменгі қабаттарда аталған ион жоқ болған. Хлор ионның мөлшері бақылауға қарағанда өзгеріссіз. Сульфат ионы топырақ ертіндісінде бақылауға қарағанда әлдеқайда артқан. Себебі күкірт қышқылмен мелиорацияланғаннан кейін түзілген бейтарап натрий сульфаты тұзының құрамындағы сульфат ионы әліде топырақ шайылмаған болуы әбден мүмкін. Сөйтіп оның мөлшері 4,5 айдан кейін оның улылық шегінен (&gt;1,7 мг - экв) үш қабат бойынша бақылауға қарағанда сәйкесінше 1,8есе артқан. Аниондар құрамындағы байқалған өзгерістерге қарамастан катиондар құрамында (4,5 ай өткен соң) бақылауға қарағанда натрий ионының мөлшері төмендеп кальцийдің артқандығын байқауға болады (кесте ). Нәтижесінде барлық иондар жиынтығынан шығатын тұз мөлшеріне қарап күкірт қышқылы берілген нұсқаның топырақтары 4,5 өткеннен кейін күшті тұзданған (0,6 - 0,8 %) деңгейінде қалған. Осыдан берілген элементарлы күкірт, фосфогипс және (соңғысы топырақтың сілтілілігін төмендетпейді) күкірт қышқылы топырақтың кебірсізденуіне қатысады. Мұнда тек ескеретін жайт, жаңадан түзілген натрий ионы есебінен жинақталған тұздардан топырақ кескінінен тез арада арылған абзал. Сөйтіп, далалық эксперимент жағдайында (4,5 ай аралығында) алынған материалдар фосфогипстің, элементарлы күкірттің және күкірт қышқылының эквивалентті дозаларының топырақтың су сүзіндісіне салыстырмалы мелиоративтік тиімділіктерін келесі ретпен орналастыруға мүмкіндік береді: күкірт қышқылы, элментарлы күкірт, және фосфогипс. Берілген мелиоранттардың топырақ үдерістеріне күз-қыс кезеңінің әсерін анықтау үшін ерте көктемде (26.03.2016ж.) тәжірибе мөлдектеріне бақылау жүргізілді. Күкірт пен фосфогипс берілген мөлдектер топырақтарының беті бақылау нұсқаларына қарағанда борпылдақ екендігі айқын болды. Біршама кешірек (28.04.2016ж.) осы кезеңнің топырақтың су сүзіндісінің тұз құрамына тигізген әсерлерін анықтау үшін тәжірибе мөлдектерінен топырақ үлгілері алынды. Су сүзіндісі құрамына жүргізілген талдау нәтижелерінен (кесте 17), бақылау нұсқасы топырақтарының иондық құрамымен олардың концентрацияларында білінетін өзгерістер байқалмаған, ал фосфогипс пен күкірт берілген варианттардың 0 – 40 см қабатта НСО концентрациясы фосфогипс берілген вариантта 1,5 есе (1,65 мг – экв - тен 1,13 мг – экв - ке дейін), күкірт берілген вариантта 2 есеге (1,65 мг – экв - тен 0,82 мг – экв - ке дейін) төмендеген. </w:t>
      </w:r>
    </w:p>
    <w:p w:rsidR="00DA3553" w:rsidRPr="00E30536" w:rsidRDefault="00DA3553"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Аталған өзгерістер топырақта фосфогипстің еріген бөлігінің (Са2+ және ) элементарлы күкірттің тотығуынан түзілген бөлігінің күкірт қышқылының топырақтың сұйық және қатты фазаларымен әрекеттесуінен жүзеге асқан химиялық және физика - химиялық үдерістердің жүргенін көрсетеді. Аталған екі нұсқаларда мөлшері бақылау нұсқасынан едәуір жоғары екендігі айқын байқалады. Мысалы, егер бақылауда оның мөлшері 4,50 мг-экв-ті құраса, мелиорант берілгендерде сәйкесінше 6,13 және 6,55 мг-экв-ке тең болған. Фосфогипс берілген нұсқа топырағының 0 – 40 см қабатында Са2+ мөлшерінің 4,0 мг – экв - ке дейін өсуін немесе бақылаумен (3,20 мг - экв) салыстырғанда 0,80 мг – экв - ке көбірек болуын фосфогипстің кальцийінің ерітіндіге шыққан бөлігі есебінен, ал элементарлы күкірт берілген нұсқада кальцийдің 3,75 мг - экв - ке дейін өсуін, түзілген күкірт қышқылының кальций карбонатын ыдыратуы нәтижесінде топырақтың сұйық фазасына шыққан кальцийінің есебінен деп есептеген жөн. Мұнда күкірт берілген нұсқада Mg2+ концентрациясының (0,90 мг - экв) фосфогипспен (0,68 мг - экв) салыстарғанда 68 біршама жоғары екендігін тағы да атап кеткен жөн. Оны тек магний карбонатын күкірт қышқылымен ыдырату нәтижесінде ерітіндіге шыққан магниймен ғана түсіндіруге болады. Топырақтарда натрий ионының мөлшері бақылау нұсқасында кескіннің төменгі бөлігінде айтарлықтай (2,6 - 4,1 мг - экв) максимумдық деңгейіне жеткен. Берілген мелиоранттар өздерінің айқынды ажыратылған қасиеттеріне сәйкес фосфогипстің топырақтың су сүзіндісіндегі натрий ионының мөлшеріне әсері ерітіндідегі тек кальций мөлшерінің өсуімен айқындалады. Соңғысы ТСКнен сіңірілген натрийді эквивалентті мөлшерде ығыстырады. Ал элементарлы күкірт берілген нұсқада күкірт қышқылының кальций карбонатын ыдырату нәтижесінде түзілген Са2+ мөлшерінің өсуімен анықталады. Нәтижесінде мелиоранттарды инкубациялаудың жылдың жылы айларындағы (4,5 ай) топырақтың 0-20см-дегі Na+ мөлшері бақылауға (2,50 мг - экв) қарағанда фосфогипс нұсқасында 6,63 мг – экв - ке дейін, ал күкірт берілген вариантта 8,10 мг-экв-ке дейін жоғарлатқан. Бірақ инкубациялаудың күз-қыс және ерте көктем мерзімдерінен кейін Na+ - дің өзгеріссіз мөлшері жағдайында, мелиоранттар берілген нұсқаларда оның мөлшері фосфогипс пен элементарлы күкірт берілген нұсқаларда төмендеп минимумға (сәйкесінше 1,26 және 1,66 мгэкв) жетіп, ал 20 - 40 см қабаттарда, керісінше, әрмен қарай күрт өсіп сәйкесінше 4,42 және 4,25 мг - экв құраған. Аталған құбылыстар Na+ -ын ерте көктем жауынымен шайылуымен түсіндірілуі мүмкін. Сөйтіп, ашық сұр топырақ аймағының жартылай гидроморфты орташа сортаңданған содалы - сульфатты жоғары натрийлі кебірде фосфогипсті және элементарлы күкіртті он айлық инкубациялау (26.06.2015ж. - 26.03.2016ж.) оның сұйық және қатты фазаларына едәуір әсер етіп, иондық құрамымен, олардың жиынтығын және топырақ ортасының рН - ын қайта құрған. Олардың нәтижелері топырақты мелиорациялау бойынша жұмыстардың келесі кезеңі яғни, өсімдік тамырлары тараған аймақтан бастапқы артық және қайта жаңадан түзілген (екіншілік) тұздарды шаюды қажет етеді (сурет 13). Шаю алдында тәжірибе мөлдектерінің топырақтары 25 см тереңдікке жыртылды. Бақылау нұсқалары топырақтарының су өткізгіштігі өте төмен болғандықтан шайылмады, бірақ әрбір мөлдекке 1000 л немесе 667 м3 /га су көлемі берілді. Шаю суының есептік нормасы екі этапта (6.04.2016ж және 14.04.2016ж) жүргізілді. Шаю төрт тактпен берілді. Берілген шаю суының көлемі фосфогипс берілген мөлдекте 6750 л немесе 4500 м3 /га және элементарлы күкірт берілген мөлдекте 6900 л немесе 4600 м 3 /га құраған. Фосфогипс берілген мөлдектерге төртінші тактыда берілген су (1500 л) топырақтың төмен су өткізгіштігінен баяу сіңді (3 және 4 тәулікте), ал элементарлы күкірт берілген нұсқаларда олар 1 - 2 күнде сіңді. Сөйтіп ең төмен су өткізгіштікпен фосфогипс берілген мөлдектің топырақтары ерекшеленді. Онда шаюға берілген судың (1500 л) топыраққа толық сіңуі үшін 5 күн қажет болды. Аталғандар фосфогипстің элементарлы күкіртке қарағанда сыналған топырақта мелиоративтік тиімділігінің төмен екенділігін көрсетеді. Бұл 69 жағдайды сыналған топырақта мелиоранттарды он айлық инкубациялаудан кейін алынған топырақтардың су сүзіндісі мәліметтері де растайды. Топырақтарды шаю аяқталғаннан кейін екі апта өткен соң (28.04.2016 ж) оның тиімділігін анықтау үшін топырақ үлгілері алынып олардың су сүзіндісінің иондық құрамы және рН анықталынды.</w:t>
      </w:r>
    </w:p>
    <w:p w:rsidR="00DA3553" w:rsidRPr="00E30536" w:rsidRDefault="00DA3553"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Бақылау нұсқасы топырақтарының су сүзіндісін талдау мәліметтерінен 15м2 мөлдекке көлемі 1000 л немесе 667 м3 /га сумен суғару НСО мөлшерінің күрт өсуіне және СО пайда болуына себепші болған, яғни сілтілігін күрт өсірген. Мысалы, бақылау нұсқасы топырағының 0 - 40 см - де шаюды жүргізуге дейін СО -тің мөлшері 1,65 мг-экв-ті құраса, ал СО жоқ болса, суғарудан кейін НСО -тің мөлшері 3,04 мг-экв-ке дейін өскен және айтарлықтай мөлшерде (0,70 мг-экв) СО пайда болған. Бақылау нұсқасының топырақтарын суғару сульфат ионының (4,50 - ден 3,30 мг – экв - ке дейін), кальцийдің (3,20мг – экв - тен 1,67 мг – экв - ке дейін), магнийдің (0,85мг – экв - тен 0,33 мг-экв-ке дейін) концентрацияларын білінетіндей дәрежеде төмендеуіне, керісінше натрийдің өсуіне (2,65 мг – экв - тен 5,47 мг – экв - ке дейін) себепші болған. Бұл жағдайлар соңында тұздар жиынтығының (0,490 % - дан 0,642 % -ға дейін) және топырақ ортасы сілтілігінің (рН 7,1 - ден 7,6 - ға дейін) айтарлықтай өсуіне әкелген.</w:t>
      </w:r>
    </w:p>
    <w:p w:rsidR="00DA3553" w:rsidRPr="00E30536" w:rsidRDefault="000234A5"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Шаю нәтижелері мелиоранттар берілген нұсқалар топырақтарының су сүзіндісінің құрамына әсері бірқалыпты болмаған (сурет 14 - 15). Егер фосфогипс берілген нұсқада ол СО тің мөлшерін 1,13 мг – экв - тен 4,36 мг – экв - ке дейін және СО - ті 0,37 мг-экв-ке дейін (шаюға дейін жоқ болған), ал элементарлы күкірт берілген нұсқада сәйкесінше 0,81мг – экв - тен 2,00 мг – экв - ке және 0,00 мг - экв-тен 0,38 мг – экв - ке дейін айтарлықтай артуына әкелген, нәтижесінде топырақ ортасының сілтілігінің біршама сәл ғана арттырған. Сонымен қатар шаю мөлшеріне де әсер еткен, мысалы, фосфогипс берілген нұсқада ол 6,13-тен 2,75 мг – экв - ке дейін, күкірт берілген нұсқада 6,55 - тен 2,54 мг – экв - ке дейін едәуір төмендеген. Топырақтың су сүзіндісіндегі Са2+ - дің мөлшеріне шаюдың әсері фосфогипс берілген нұсқада 4,00 мг-экв-тен 1,71 мг-экв-ке дейін, элементарлы күкірт берілгенде 3,75 мг – экв – тен 3,00 мг – экв - ке дейін төмендеуіне әкелген</w:t>
      </w:r>
      <w:r w:rsidR="004D03E8" w:rsidRPr="00E30536">
        <w:rPr>
          <w:rFonts w:ascii="Times New Roman" w:hAnsi="Times New Roman" w:cs="Times New Roman"/>
          <w:color w:val="000000" w:themeColor="text1"/>
          <w:sz w:val="24"/>
          <w:szCs w:val="24"/>
          <w:lang w:val="kk-KZ"/>
        </w:rPr>
        <w:t>.</w:t>
      </w:r>
    </w:p>
    <w:p w:rsidR="004D03E8" w:rsidRPr="00E30536" w:rsidRDefault="004D03E8"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Осындай заңдылық Мg 2+ мөлшерінде де байқалады. Дегенмен оның концентрациясы Са2+ қарағанда айтарлықтай төмен. Шаюды жүргізу Мg 2+ -дің фосфогипс берілген нұсқада 0,68мг – экв - тен 0,32 мг – экв - ке дейін және элементарлы күкірт берілген нұсқада 0,90 мг – экв - тен 0,46 мг – экв - ке дейін төмендеуіне әкелген. Шаюдың тәжірибе нұсқалары топырақтарындағы Na+ - дің мөлшеріне әсері бірқатарлы болмаған. Фосфогипс берілген нұсқада оның 2,84 мг – экв - тен 3,68 мг – экв - ке дейін артуы байқалса, ал элементарлы күкірт берілген нұсқада оның төмендеуі (2,96мг – экв - тен 1,08 мг – экв - ке дейін) байқалады. Топырақтарды шаю оның сұйық фазасының құрамына әсерінен тұздар жиынтығы көрсеткіші әр деңгейлі болған. Мелиоранттарды беруде фосфогипс және күкірт берілген нұсқалар топырақтарына тұздар жиынтығының артуы, екіншісінде біршама басым болған. Фосфогипс берілген нұсқа топырақтарын шаю тұздардың кемуіне болар-болмас (бар болғаны 0,032 %) әсер етіп 0,546 %- дан 0,514 % - ға дейін төмендеткен, ал элементарлы күкірт берілген нұсқада тұздар мөлшері 0,565 % - дан 0,393 % - ға дейін төмендеп, айтарлықтай тұщщыланған. Сонымен қатар шаюдан кейін фосфогипс берілген нұсқада сілтіліктің күрт артуына байланысты оны қалыптастыратын натрий бикарбонатының тұздардың артқандығын көрсетеді. Сөйтіп ашық сұр топырақ аймақшасының жартылай гидроморфты содалы сульфатты орташа сортаңданған жоғары натрийлі кебірдің құрамы мен касиеттеріне элементарлы күкірттің мелиоративтік тиімділігі фосфогипске қарағанда айтарлықтай жоғары болған. Тәжірибе учаскесіндегі топырақтардың сіңірілген катиондар құрамына мелиоранттардың әсерін анықтау үшін көктемде (6 - 7.04.16ж) фосфогипс пен күкірт нұсқалары топырақтарына шаюдан жүргізгеннен кейін олардан топырақ үлгілері алынып, құрамы анықталынады.</w:t>
      </w:r>
    </w:p>
    <w:p w:rsidR="004D03E8" w:rsidRPr="00E30536" w:rsidRDefault="00EE294E"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Әсіресе сіңірілген натрийдің мөлшері көктемгіге қарағанда фосфогипсте топырақтың 0 - 20 және 20 – 40 см тереңдіктерінде сәйкесінше 20 % - дан 15 %- ға және 27 % - дан 18 % - ға азайған. Күкірт берілген нұсқа топырағының 0- 20см тереңдігінде натрий керісінше 14,78 % - дан 16,57 % - ға болар – болмас артып, астында жатқан 20 – 40 см тереңдікке 20 % - дан 17 % - ға төмендеген. Бұл жағдай, яғни сіңірілген натрий мөлшерінің топырақта азаюы берілген мелиоранттардың әсерінің топырақтың сіңіру кешенінен ығыстыру процесінің жүріп жатқандығын көрсетеді. Сіңірілген магнийдің жоғары мөлшері күзде де сақталған, әсіресе аздап жоғары болса да бақылау нұсқасында. Тәжірибе учаскесіндегі топырақтарға берілген химиялық мелиоранттардың мелиоративтік тиімділігін топырақтың тек құрамындағы өзгерістер ғана емес, сонымен қатар онда өсірілген фитомелиоранттардың өнімділігі де көрсетеді. Тәжірибеде фитомелиорант ретінде арпаның «Арна» сорты және жоңышқаның «Семиречинская» сорты қолданылды. Төрт нұсқадан тұратын далалық тәжірибеде (25.06.2015ж) фосфогипсті, элементарлы күкіртті және күкірт 74 қышқылын топыраққа бергеннен кейін, фитомелиоранттар тек күкірт қышқылы берілген мөлдектерге ғана егілді. Себебі 1 % күкірт қышқылының топырақ карбонаттарымен жылдам реакцияға түсуі, нәтижесінде гипстің және бейтарапты тұздардың түзілуі, соңғысына топырақ, қалыңдығынан кешіктірмей шаюды талап етеді. Шайылғаннан кейін арпа мен жоңышқа себілді (31.07.2015ж).олардың себу нормасы сәйкесінше 150 кг / га және 20 кг / га. Ал фосфогипс пен элементарлы күкірт берілген мөлдектердің топырақтарына жоғарыда аталған фитомелиоранттар келесі жылы 2016 көктемде егілді. Сол себепті тәжірибенің бірінші жылы (2015ж) күкірт қышқылы берілген мөлдектерде өсірілген арпаға фенологиялық фенологиялық бақылаумен биометриялық өлшеулер нәтижелеріне тоқталамыз. Күкірт қышқылы берілген нұсқаның топырақ ортасы жоңышқаның өсіп-дамуына қолайлы жағдай жасаған</w:t>
      </w:r>
      <w:r w:rsidR="00ED3F3D" w:rsidRPr="00E30536">
        <w:rPr>
          <w:rFonts w:ascii="Times New Roman" w:hAnsi="Times New Roman" w:cs="Times New Roman"/>
          <w:color w:val="000000" w:themeColor="text1"/>
          <w:sz w:val="24"/>
          <w:szCs w:val="24"/>
          <w:lang w:val="kk-KZ"/>
        </w:rPr>
        <w:t>.</w:t>
      </w:r>
    </w:p>
    <w:p w:rsidR="00ED3F3D" w:rsidRPr="00E30536" w:rsidRDefault="00ED3F3D"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Фитомелиоранттар ды күкірт қышқылы нұсқасының топырағына себуден кейін бір апта өткен соң (10.08.2015 ж) арпаның өскіндері ғана өніп шыққан. Күкірт қышқылымен жақсартылған мөлдектер топырақтарына егілген арпа мен жоңышқа және басқа нұсқаларда артезиан суымен суғарылып отырды. 2015 жылдың 7 - ші қыркүйегінде жүргізілген бақылаулар арпаның түптену, ал жоңышқа 3 - 4 топырақ фазаларында екендігін көрсетті. 23 күн өткеннен кейін арпа масақтану фазасында болған (70 % масақтанған). Арпа масағының биіктігі 7 см. Жоңышқа болса арпаның көлеңкесінде қалып, 5 - 6 жапырақ фазасында қалған.</w:t>
      </w:r>
    </w:p>
    <w:p w:rsidR="00ED3F3D" w:rsidRPr="00E30536" w:rsidRDefault="001C6BC5"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Осы уақытта (30.09.2015ж) көкбалауса орылып, оның өнімділіктері келесі мәндерге тең болған. Жүргізілген өлшеулерден күкірт қышқылы берілген нұсқада арпаның биіктігі 45,4 см, ал оның көкбалауса өнімділігі 62,0 ц/га құраған. Соңғысының құрғақ пішен салмағы 17,17 ц/га. Күзде (8.11.2015 ж) күкірт қышқылы нұсқасындағы арпа, масақтану фазасының басында орылса да, ол қайта өсіп шыққан. Өсімдіктердің биіктігі ~40 см. Кейбір жерде арпа масқтану фазасының басына жеткен. Жалпы арпа өсімдігі күкірт қышқылы нұсқасының барлық мөлдектерінде бірдей жақсы жағдайда. Жоғары түптілік (1өсімдікке 3 - 4 сабақ), жуан сабақ және жапырақтарының түсі күңгірт жасылға боялған. Жоңышқаның жағдайы қанағаттанарлық. Нұсқаның бірінші және екінші қайталымдарында жоңышқаның өспей қалған кішігірім дақтары байқалады. Кеш күзде (3.12.2015 ж) жоңышқаның жағдайы жақсы болған, бірақта бірінші қайталымда жоңышқа өсімдіктерісіз дақты жерлері әлі де бар. Үшінші қайталымда жоңышқа ең қалың болып өскен. Келесі 2016 жылы көктемде фосфогипс пен элементарлы күкірт берілген мөлдек топырақтарына егілген бірінші жылдық жоңышқаның және былтыр күкірт қышқылы нұсқасына егілген екінші жылдық жоңышқаның өсіп-даму ерекшеліктері және олардың өнімділіктеріне салыстырмалы сипаттама берейік. Ерте көктемде (6.03.2016 ж) далалық тәжірибе учаскесіндегі мөлдектердің жалпы жағдайларына бақылау жүргізу нәтижесінде күкірт және фосфогипс берілген мөлдектердегі топырақтардың беті бақылауға қарағанда жұмсақ екендігін байқатты. Былтырғы (25.06.2015) жылы содалы тұзданған жартылай гидроморфты кебірге берілген күкірт және фосфогипс нұсқаларындағы топырақтарға келесі жылы көктемде (6 - 17.04.2016ж) шаю жұмыстары жүргізілді. Шаю барысында фосфогипс берілген нұсқаның топырақтарының су өткізгіштігі өте төмен болды. Оның себебін кебірленген қабаттың әлі де сақталуымен түсіндіруге болады. Бұл жағдай фосфогипстің 10 айда (26.06.2015 - 5.04.2016ж) кебірді кебірсіздендіре алмағандығын көрсетеді. Күкірт берілген мөлдектер топырақтарында фильтрация біршама жақсы болған. Шаюға кеткен судың мөлшері фосфогипс берілген нұсқада үш қайталым бойынша мөлдектерге сәйкесінше 6750, 6750 және 6350 л, күкірт берілген нұсқада сәйкесінше 6900, 6900 және 6575 л - ға тең болды. Мұнда қарайтын болсақ екі нұсқаның үшінші қайталымдарына сәйкесінше 400 л және 350 л - ге азырақ су жұмсалды. Бұл жағдайдың себебін фосфогипс және элементарлы күкірт берілген нұсқалардың үшінші қайталымдар топырақтарының құрамында соданың мөлшері кебірлену деңгейі біршама жоғары және кебірленген қабаттың қалыңдау болуымен түсіндіруге болады. 2016 жылдың 28-ші сәуірінде барлық мөлдектерден 0 - 20, 20 - 40 және 40 – 60 см тереңдіктерден топырақ үлгілері алынғаннан кейін (күкірт қышқылы нұсқасын алмағанда) сол мөлдектердің топырақтары күрекпен аударыстырылды.</w:t>
      </w:r>
    </w:p>
    <w:p w:rsidR="001C6BC5" w:rsidRPr="00E30536" w:rsidRDefault="00647537"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 xml:space="preserve">Элементарлы күкірт берілген мөлдектердің топырақтары өте жеңіл қазылды. Оның ылғалдылығы фосфогипске қарағанда төмендеу, сол себепті дақылдың дәнін егу үшін оңтайлы болды. Қазылғанда шашырап, үгіліп жақсы түйіртпектілікті көрсетті. Содан соң жоғарыда аталған нұсқа, топырақтарына арпа егілді. Одан бұрын фосфогипс және күкірт берілген нұсқалар мөлдектеріне 600 г - нан аммофос берілді. Арпаның себу мөлшері 200 кг/га, ал жоңышқанікі 20 кг/га. Арпа әрбір см сайын қатар-қатар, ал жоңышқа шашылып себілді. Күкірт қышқылы берілген нұсқада өсіп тұрған жоңышқа жапырақ жегіштермен залалдануда. Сол себепті өсімдіктер «Фастак» препаратымен өңделді. Бақылау, фосфогипс және күкірт қышқылы қолданылған нұсқалардың өсімдіктеріне жүргізілген биометриялық өлшеулер көрсеткендей (28.06.16 ж) ең биік арпа (76,8 см) элементарлы күкірт берілген нұсқада, екінші фосфогипсте (67,5 см) және үшінші бақылауда (44,6 см) болды. Сонымен қатар бақылаудың арпа өсімдігі басқа нұсқаларға қарағанда аздап ашықтау екендігі байқалды. Ал жоңышқаның биіктігі орташа есеппен бақылауда 30 см, фосфогипсте 36см элементарлы күкіртте 39 см және күкірт қышқылы нұсқасында 77,6 см құраған (кесте). Мұнда біріншіден күкірт қышқылы нұсқасында жоңышқа екінші жылдық, ал қалған нұсқаларда бірінші жылдық және екіншіден бақылауда, фосфогипсте және күкірт қышқылы нұсқаларында жоңышқаның биіктігі тек қазан айында өлшенгендігін ескерген жөн. Дегенменде жоңышқаның өсіп-дамуына ең жақсы жағдай жасаған күкірт қышқылы шамамен тең әсер еткен фосфогипс пен элементарлы күкірт (сурет18). Тәжірибе учаскесіндегі бірінші үш нұсқадағы арпа 28.06.16жылы және жоңышқа 1.10.16 жылы орылды. Көк балауса арпаның өнімділігі бақылауда, фосфогипсте және элементарлы күкіртте сәйкесінше 22, 56,6 және 123,3 ц/га құрады (кесте 22). Ал жоңышқаның көк балауса өнімділігі бір орымда (1.10.2016 ж) барлық нұсқалар бойынша сәйкесінше 13,3, 72,4, 83,8 және 144,8 ц/га тең болды. Тек мұнда күкірт қышқылы берілген нұсқадағы жоңышқаның екінші жылдық екендігін ескерген жөн. Соған байланысты шығар күкірт қышқылы берілген нұсқадан жоңышқаның көк балауса өнімі алынды. </w:t>
      </w:r>
      <w:r w:rsidRPr="00E30536">
        <w:rPr>
          <w:rFonts w:ascii="Times New Roman" w:hAnsi="Times New Roman" w:cs="Times New Roman"/>
          <w:color w:val="000000" w:themeColor="text1"/>
          <w:sz w:val="24"/>
          <w:szCs w:val="24"/>
        </w:rPr>
        <w:t xml:space="preserve">Төрт </w:t>
      </w:r>
      <w:proofErr w:type="spellStart"/>
      <w:r w:rsidRPr="00E30536">
        <w:rPr>
          <w:rFonts w:ascii="Times New Roman" w:hAnsi="Times New Roman" w:cs="Times New Roman"/>
          <w:color w:val="000000" w:themeColor="text1"/>
          <w:sz w:val="24"/>
          <w:szCs w:val="24"/>
        </w:rPr>
        <w:t>орымнан</w:t>
      </w:r>
      <w:proofErr w:type="spellEnd"/>
      <w:r w:rsidRPr="00E30536">
        <w:rPr>
          <w:rFonts w:ascii="Times New Roman" w:hAnsi="Times New Roman" w:cs="Times New Roman"/>
          <w:color w:val="000000" w:themeColor="text1"/>
          <w:sz w:val="24"/>
          <w:szCs w:val="24"/>
        </w:rPr>
        <w:t xml:space="preserve"> 500 </w:t>
      </w:r>
      <w:proofErr w:type="spellStart"/>
      <w:r w:rsidRPr="00E30536">
        <w:rPr>
          <w:rFonts w:ascii="Times New Roman" w:hAnsi="Times New Roman" w:cs="Times New Roman"/>
          <w:color w:val="000000" w:themeColor="text1"/>
          <w:sz w:val="24"/>
          <w:szCs w:val="24"/>
        </w:rPr>
        <w:t>ц</w:t>
      </w:r>
      <w:proofErr w:type="spellEnd"/>
      <w:r w:rsidRPr="00E30536">
        <w:rPr>
          <w:rFonts w:ascii="Times New Roman" w:hAnsi="Times New Roman" w:cs="Times New Roman"/>
          <w:color w:val="000000" w:themeColor="text1"/>
          <w:sz w:val="24"/>
          <w:szCs w:val="24"/>
        </w:rPr>
        <w:t>/га</w:t>
      </w:r>
      <w:proofErr w:type="gramStart"/>
      <w:r w:rsidRPr="00E30536">
        <w:rPr>
          <w:rFonts w:ascii="Times New Roman" w:hAnsi="Times New Roman" w:cs="Times New Roman"/>
          <w:color w:val="000000" w:themeColor="text1"/>
          <w:sz w:val="24"/>
          <w:szCs w:val="24"/>
        </w:rPr>
        <w:t>.</w:t>
      </w:r>
      <w:proofErr w:type="gramEnd"/>
      <w:r w:rsidR="00E30536">
        <w:rPr>
          <w:rFonts w:ascii="Times New Roman" w:hAnsi="Times New Roman" w:cs="Times New Roman"/>
          <w:color w:val="000000" w:themeColor="text1"/>
          <w:sz w:val="24"/>
          <w:szCs w:val="24"/>
          <w:lang w:val="kk-KZ"/>
        </w:rPr>
        <w:t xml:space="preserve"> ө</w:t>
      </w:r>
      <w:proofErr w:type="gramStart"/>
      <w:r w:rsidR="00E30536">
        <w:rPr>
          <w:rFonts w:ascii="Times New Roman" w:hAnsi="Times New Roman" w:cs="Times New Roman"/>
          <w:color w:val="000000" w:themeColor="text1"/>
          <w:sz w:val="24"/>
          <w:szCs w:val="24"/>
          <w:lang w:val="kk-KZ"/>
        </w:rPr>
        <w:t>н</w:t>
      </w:r>
      <w:proofErr w:type="gramEnd"/>
      <w:r w:rsidR="00E30536">
        <w:rPr>
          <w:rFonts w:ascii="Times New Roman" w:hAnsi="Times New Roman" w:cs="Times New Roman"/>
          <w:color w:val="000000" w:themeColor="text1"/>
          <w:sz w:val="24"/>
          <w:szCs w:val="24"/>
          <w:lang w:val="kk-KZ"/>
        </w:rPr>
        <w:t>ім алынған.</w:t>
      </w:r>
    </w:p>
    <w:sectPr w:rsidR="001C6BC5" w:rsidRPr="00E30536"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040465"/>
    <w:rsid w:val="000234A5"/>
    <w:rsid w:val="00040465"/>
    <w:rsid w:val="001C6BC5"/>
    <w:rsid w:val="0027740E"/>
    <w:rsid w:val="00335F71"/>
    <w:rsid w:val="004D03E8"/>
    <w:rsid w:val="00647537"/>
    <w:rsid w:val="007B03B2"/>
    <w:rsid w:val="00906A50"/>
    <w:rsid w:val="00A037DC"/>
    <w:rsid w:val="00A81B80"/>
    <w:rsid w:val="00BB2E30"/>
    <w:rsid w:val="00CF3E85"/>
    <w:rsid w:val="00DA3553"/>
    <w:rsid w:val="00E30536"/>
    <w:rsid w:val="00ED3F3D"/>
    <w:rsid w:val="00EE294E"/>
    <w:rsid w:val="00FE04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4453</Words>
  <Characters>25384</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2021-01-21T18:55:00Z</dcterms:created>
  <dcterms:modified xsi:type="dcterms:W3CDTF">2021-01-21T18:55:00Z</dcterms:modified>
</cp:coreProperties>
</file>